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Default="00ED5549" w:rsidP="00604BFB">
      <w:pPr>
        <w:pStyle w:val="Ttulo1"/>
        <w:jc w:val="both"/>
      </w:pPr>
      <w:r>
        <w:t>Nota de prensa</w:t>
      </w:r>
    </w:p>
    <w:p w14:paraId="6C717ACF" w14:textId="2E256700" w:rsidR="00CB17FE" w:rsidRPr="00CB17FE" w:rsidRDefault="00CB17FE" w:rsidP="00CB17FE">
      <w:proofErr w:type="spellStart"/>
      <w:r>
        <w:t>Perfect</w:t>
      </w:r>
      <w:proofErr w:type="spellEnd"/>
      <w:r>
        <w:t xml:space="preserve"> </w:t>
      </w:r>
      <w:proofErr w:type="spellStart"/>
      <w:r>
        <w:t>Charging</w:t>
      </w:r>
      <w:proofErr w:type="spellEnd"/>
    </w:p>
    <w:p w14:paraId="07CB8F03" w14:textId="518A91D9" w:rsidR="00ED5549" w:rsidRPr="001A0BC6" w:rsidRDefault="00ED5549" w:rsidP="00604BFB">
      <w:pPr>
        <w:jc w:val="both"/>
        <w:rPr>
          <w:sz w:val="20"/>
          <w:szCs w:val="20"/>
        </w:rPr>
      </w:pP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4F8F137E" w14:textId="04B6B038" w:rsidR="006D6430" w:rsidRPr="002F207D" w:rsidRDefault="00887402" w:rsidP="00E927B1">
      <w:pPr>
        <w:pStyle w:val="HeadlineGreen"/>
        <w:rPr>
          <w:color w:val="auto"/>
          <w:sz w:val="22"/>
          <w:szCs w:val="20"/>
        </w:rPr>
      </w:pPr>
      <w:r>
        <w:rPr>
          <w:color w:val="auto"/>
          <w:sz w:val="22"/>
        </w:rPr>
        <w:t>Premi</w:t>
      </w:r>
      <w:r w:rsidR="00503374">
        <w:rPr>
          <w:color w:val="auto"/>
          <w:sz w:val="22"/>
        </w:rPr>
        <w:t>o</w:t>
      </w:r>
    </w:p>
    <w:p w14:paraId="453766EE" w14:textId="6C288BBA" w:rsidR="008B4598" w:rsidRPr="002B3368" w:rsidRDefault="00D64F14" w:rsidP="00E927B1">
      <w:pPr>
        <w:pStyle w:val="Ttulo2"/>
        <w:rPr>
          <w:color w:val="auto"/>
          <w:sz w:val="31"/>
          <w:szCs w:val="31"/>
        </w:rPr>
      </w:pPr>
      <w:r>
        <w:rPr>
          <w:color w:val="auto"/>
          <w:sz w:val="31"/>
        </w:rPr>
        <w:t>Fronius se lleva el oro en la evaluación EcoVadis</w:t>
      </w:r>
    </w:p>
    <w:p w14:paraId="2CC4F935" w14:textId="77777777" w:rsidR="00ED5549" w:rsidRPr="002B3368" w:rsidRDefault="00ED5549" w:rsidP="00E927B1">
      <w:pPr>
        <w:rPr>
          <w:sz w:val="20"/>
          <w:szCs w:val="20"/>
        </w:rPr>
      </w:pPr>
    </w:p>
    <w:p w14:paraId="2690C76D" w14:textId="0B89BBB5" w:rsidR="002D5B42" w:rsidRDefault="00305808" w:rsidP="00E927B1">
      <w:pPr>
        <w:rPr>
          <w:sz w:val="20"/>
          <w:szCs w:val="20"/>
        </w:rPr>
      </w:pPr>
      <w:r>
        <w:rPr>
          <w:sz w:val="24"/>
        </w:rPr>
        <w:t>(</w:t>
      </w:r>
      <w:proofErr w:type="spellStart"/>
      <w:r>
        <w:rPr>
          <w:sz w:val="24"/>
        </w:rPr>
        <w:t>Wels</w:t>
      </w:r>
      <w:proofErr w:type="spellEnd"/>
      <w:r>
        <w:rPr>
          <w:sz w:val="24"/>
        </w:rPr>
        <w:t xml:space="preserve">, 14/11/2023) </w:t>
      </w:r>
      <w:proofErr w:type="spellStart"/>
      <w:r w:rsidR="00DC45E7">
        <w:rPr>
          <w:sz w:val="24"/>
        </w:rPr>
        <w:t>EcoVadis</w:t>
      </w:r>
      <w:proofErr w:type="spellEnd"/>
      <w:r w:rsidR="00DC45E7">
        <w:rPr>
          <w:sz w:val="24"/>
        </w:rPr>
        <w:t xml:space="preserve"> realiza evaluaciones de sostenibilidad y es una de las agencias </w:t>
      </w:r>
      <w:r>
        <w:rPr>
          <w:sz w:val="24"/>
        </w:rPr>
        <w:t>con más reputación</w:t>
      </w:r>
      <w:r w:rsidR="00DC45E7">
        <w:rPr>
          <w:sz w:val="24"/>
        </w:rPr>
        <w:t xml:space="preserve"> mundialmente. En la evaluación de este año, Fronius ha ganado por primera vez la medalla de oro, lo que la sitúa entre el 5 % de las empresas más sostenibles.</w:t>
      </w:r>
      <w:r w:rsidR="00DC45E7">
        <w:rPr>
          <w:sz w:val="24"/>
        </w:rPr>
        <w:br/>
      </w:r>
    </w:p>
    <w:p w14:paraId="16FF5C92" w14:textId="18DB0D0F" w:rsidR="00C74EAE" w:rsidRDefault="00DC45E7" w:rsidP="00E927B1">
      <w:pPr>
        <w:rPr>
          <w:sz w:val="20"/>
          <w:szCs w:val="20"/>
        </w:rPr>
      </w:pPr>
      <w:r>
        <w:rPr>
          <w:sz w:val="20"/>
        </w:rPr>
        <w:t>La agencia internacional de evaluación EcoVadis ha valorado hasta ahora 100 000 empresas de más de 175 países y de más de 200 sectores. Cada año, examinan minuciosamente cuatro áreas: medio ambiente, derechos humanos y laborales, ética y contratación sostenible. La empresa familiar austriaca ha conseguido mejorar sus resultados de 2022 y ganar el oro por primera vez este año. Esto sitúa a Fronius entre el 5 % de las empresas más sostenibles del sector.</w:t>
      </w:r>
    </w:p>
    <w:p w14:paraId="72DBAD65" w14:textId="2A36A19E" w:rsidR="008B4598" w:rsidRPr="00BB3EF4" w:rsidRDefault="00B85845" w:rsidP="00E927B1">
      <w:pPr>
        <w:rPr>
          <w:i/>
          <w:iCs/>
          <w:sz w:val="20"/>
          <w:szCs w:val="20"/>
        </w:rPr>
      </w:pPr>
      <w:r>
        <w:rPr>
          <w:i/>
          <w:sz w:val="20"/>
        </w:rPr>
        <w:t>“Vivimos la sostenibilidad, y esto se puede ver cada día en nuestras acciones y en nuestro compromiso conjunto. Cada contribución, por pequeña que parezca, ayuda a establecer los cimientos para las generaciones venideras y para un futuro del que queremos sentirnos orgullosos. Por un lado, el premio EcoVadis es un gran paso en la dirección correcta y, por otro, es un estímulo positivo. Queremos ser aún mejores, así que aún tenemos mucho viaje por delante”</w:t>
      </w:r>
      <w:r>
        <w:rPr>
          <w:sz w:val="20"/>
        </w:rPr>
        <w:t>, afirma Katrin Helmberger, Directora de Sostenibilidad Corporativa.</w:t>
      </w:r>
    </w:p>
    <w:p w14:paraId="6F0E4565" w14:textId="1D9DCFD9" w:rsidR="00DA6E99" w:rsidRDefault="00B3289D" w:rsidP="00E927B1">
      <w:pPr>
        <w:pStyle w:val="Ttulo4"/>
        <w:rPr>
          <w:sz w:val="20"/>
          <w:szCs w:val="20"/>
        </w:rPr>
      </w:pPr>
      <w:r>
        <w:rPr>
          <w:sz w:val="20"/>
        </w:rPr>
        <w:t>Fronius deja de usar gas en los centros de producción</w:t>
      </w:r>
    </w:p>
    <w:p w14:paraId="38A6D356" w14:textId="4DA3C66C" w:rsidR="00B3289D" w:rsidRPr="002F207D" w:rsidRDefault="00B3289D" w:rsidP="00E927B1">
      <w:pPr>
        <w:rPr>
          <w:sz w:val="20"/>
          <w:szCs w:val="20"/>
        </w:rPr>
      </w:pPr>
      <w:r>
        <w:rPr>
          <w:sz w:val="20"/>
        </w:rPr>
        <w:t>El mejor ejemplo de estrategia de sostenibilidad orientada al futuro: Fronius consiguió abandonar el gas a principios de año y desde entonces</w:t>
      </w:r>
      <w:r w:rsidR="00305808">
        <w:rPr>
          <w:sz w:val="20"/>
        </w:rPr>
        <w:t>,</w:t>
      </w:r>
      <w:r>
        <w:rPr>
          <w:sz w:val="20"/>
        </w:rPr>
        <w:t xml:space="preserve"> todas sus plantas de producción en Austria funcionan sin combustibles fósiles. Gracias a la inversión en la eliminación progresiva del gas, la empresa puede ahorrar más de 2,9 GWh de gas natural en comparación con el año anterior solo en los centros de Sattledt, </w:t>
      </w:r>
      <w:proofErr w:type="spellStart"/>
      <w:r>
        <w:rPr>
          <w:sz w:val="20"/>
        </w:rPr>
        <w:t>Thalheim</w:t>
      </w:r>
      <w:proofErr w:type="spellEnd"/>
      <w:r>
        <w:rPr>
          <w:sz w:val="20"/>
        </w:rPr>
        <w:t xml:space="preserve">, </w:t>
      </w:r>
      <w:proofErr w:type="spellStart"/>
      <w:r>
        <w:rPr>
          <w:sz w:val="20"/>
        </w:rPr>
        <w:t>Pettenbach</w:t>
      </w:r>
      <w:proofErr w:type="spellEnd"/>
      <w:r>
        <w:rPr>
          <w:sz w:val="20"/>
        </w:rPr>
        <w:t xml:space="preserve"> y </w:t>
      </w:r>
      <w:proofErr w:type="spellStart"/>
      <w:r>
        <w:rPr>
          <w:sz w:val="20"/>
        </w:rPr>
        <w:t>Steinhaus</w:t>
      </w:r>
      <w:proofErr w:type="spellEnd"/>
      <w:r w:rsidR="00305808">
        <w:rPr>
          <w:sz w:val="20"/>
        </w:rPr>
        <w:t>, lo que</w:t>
      </w:r>
      <w:r>
        <w:rPr>
          <w:sz w:val="20"/>
        </w:rPr>
        <w:t xml:space="preserve"> </w:t>
      </w:r>
      <w:r w:rsidR="00305808">
        <w:rPr>
          <w:sz w:val="20"/>
        </w:rPr>
        <w:t xml:space="preserve">equivale </w:t>
      </w:r>
      <w:r>
        <w:rPr>
          <w:sz w:val="20"/>
        </w:rPr>
        <w:t>al consumo de unas 73 viviendas unifamiliares o 773 toneladas de equivalente de CO</w:t>
      </w:r>
      <w:r>
        <w:rPr>
          <w:sz w:val="20"/>
          <w:vertAlign w:val="subscript"/>
        </w:rPr>
        <w:t>2</w:t>
      </w:r>
      <w:r>
        <w:rPr>
          <w:sz w:val="20"/>
        </w:rPr>
        <w:t>. Asimismo, los sistemas fotovoltaicos instalados en los tejados alcanzan actualmente una producción de 4 </w:t>
      </w:r>
      <w:proofErr w:type="spellStart"/>
      <w:r>
        <w:rPr>
          <w:sz w:val="20"/>
        </w:rPr>
        <w:t>MWp</w:t>
      </w:r>
      <w:proofErr w:type="spellEnd"/>
      <w:r>
        <w:rPr>
          <w:sz w:val="20"/>
        </w:rPr>
        <w:t xml:space="preserve"> y la corriente obtenida es 100 % electricidad verde certificada.</w:t>
      </w:r>
    </w:p>
    <w:p w14:paraId="154BDAB8" w14:textId="67C72E58" w:rsidR="00FC509B" w:rsidRPr="00DA6E99" w:rsidRDefault="00B8257D" w:rsidP="00DA6E99">
      <w:pPr>
        <w:pStyle w:val="Ttulo4"/>
        <w:jc w:val="both"/>
        <w:rPr>
          <w:sz w:val="20"/>
          <w:szCs w:val="20"/>
        </w:rPr>
      </w:pPr>
      <w:r>
        <w:rPr>
          <w:sz w:val="20"/>
        </w:rPr>
        <w:lastRenderedPageBreak/>
        <w:t>Sinopsis del material gráfico</w:t>
      </w:r>
    </w:p>
    <w:p w14:paraId="53C69AA1" w14:textId="3703FA49" w:rsidR="00FC509B" w:rsidRDefault="00DA6E99" w:rsidP="00604BFB">
      <w:pPr>
        <w:jc w:val="both"/>
        <w:rPr>
          <w:sz w:val="18"/>
          <w:szCs w:val="18"/>
        </w:rPr>
      </w:pPr>
      <w:r>
        <w:rPr>
          <w:noProof/>
          <w:sz w:val="18"/>
        </w:rPr>
        <w:drawing>
          <wp:anchor distT="0" distB="0" distL="114300" distR="114300" simplePos="0" relativeHeight="251658240" behindDoc="1" locked="0" layoutInCell="1" allowOverlap="1" wp14:anchorId="1DAB94E5" wp14:editId="5FA87ED1">
            <wp:simplePos x="0" y="0"/>
            <wp:positionH relativeFrom="margin">
              <wp:align>left</wp:align>
            </wp:positionH>
            <wp:positionV relativeFrom="paragraph">
              <wp:posOffset>212615</wp:posOffset>
            </wp:positionV>
            <wp:extent cx="2160000" cy="1615689"/>
            <wp:effectExtent l="0" t="0" r="0" b="3810"/>
            <wp:wrapTight wrapText="bothSides">
              <wp:wrapPolygon edited="0">
                <wp:start x="0" y="0"/>
                <wp:lineTo x="0" y="21396"/>
                <wp:lineTo x="21340" y="21396"/>
                <wp:lineTo x="21340" y="0"/>
                <wp:lineTo x="0" y="0"/>
              </wp:wrapPolygon>
            </wp:wrapTight>
            <wp:docPr id="1285234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23477"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0000" cy="1615689"/>
                    </a:xfrm>
                    <a:prstGeom prst="rect">
                      <a:avLst/>
                    </a:prstGeom>
                  </pic:spPr>
                </pic:pic>
              </a:graphicData>
            </a:graphic>
            <wp14:sizeRelH relativeFrom="page">
              <wp14:pctWidth>0</wp14:pctWidth>
            </wp14:sizeRelH>
            <wp14:sizeRelV relativeFrom="page">
              <wp14:pctHeight>0</wp14:pctHeight>
            </wp14:sizeRelV>
          </wp:anchor>
        </w:drawing>
      </w:r>
    </w:p>
    <w:p w14:paraId="0FEBAD29" w14:textId="6AAE2D12" w:rsidR="00FC509B" w:rsidRDefault="00FC509B" w:rsidP="00604BFB">
      <w:pPr>
        <w:jc w:val="both"/>
        <w:rPr>
          <w:sz w:val="18"/>
          <w:szCs w:val="18"/>
        </w:rPr>
      </w:pPr>
    </w:p>
    <w:p w14:paraId="435BCC22" w14:textId="1C2911AA" w:rsidR="00FC509B" w:rsidRDefault="00FC509B" w:rsidP="00604BFB">
      <w:pPr>
        <w:jc w:val="both"/>
        <w:rPr>
          <w:sz w:val="18"/>
          <w:szCs w:val="18"/>
        </w:rPr>
      </w:pPr>
    </w:p>
    <w:p w14:paraId="68609C73" w14:textId="509C4C4A" w:rsidR="00B55794" w:rsidRPr="007E3E63" w:rsidRDefault="00DA6E99" w:rsidP="00DA6E99">
      <w:pPr>
        <w:jc w:val="both"/>
        <w:rPr>
          <w:sz w:val="18"/>
          <w:szCs w:val="18"/>
        </w:rPr>
      </w:pPr>
      <w:r>
        <w:rPr>
          <w:sz w:val="18"/>
        </w:rPr>
        <w:t>Fronius se encuentra entre el 5 % de las empresas más sostenibles.</w:t>
      </w:r>
    </w:p>
    <w:p w14:paraId="086E2B7D" w14:textId="77777777" w:rsidR="00604BFB" w:rsidRDefault="00604BFB" w:rsidP="00604BFB">
      <w:pPr>
        <w:jc w:val="both"/>
        <w:rPr>
          <w:sz w:val="18"/>
          <w:szCs w:val="18"/>
        </w:rPr>
      </w:pPr>
    </w:p>
    <w:p w14:paraId="3412A1D5" w14:textId="77777777" w:rsidR="00FC509B" w:rsidRDefault="00FC509B" w:rsidP="00604BFB">
      <w:pPr>
        <w:jc w:val="both"/>
        <w:rPr>
          <w:sz w:val="18"/>
          <w:szCs w:val="18"/>
        </w:rPr>
      </w:pPr>
    </w:p>
    <w:p w14:paraId="60DCA958" w14:textId="1BCA9F78" w:rsidR="00FC509B" w:rsidRPr="007E3E63" w:rsidRDefault="00FC509B" w:rsidP="00604BFB">
      <w:pPr>
        <w:jc w:val="both"/>
        <w:rPr>
          <w:sz w:val="18"/>
          <w:szCs w:val="18"/>
        </w:rPr>
      </w:pPr>
    </w:p>
    <w:p w14:paraId="7A2B68D5" w14:textId="47546CF9" w:rsidR="00DA6E99" w:rsidRDefault="00C31400" w:rsidP="00604BFB">
      <w:pPr>
        <w:jc w:val="both"/>
        <w:rPr>
          <w:sz w:val="18"/>
          <w:szCs w:val="18"/>
        </w:rPr>
      </w:pPr>
      <w:r>
        <w:rPr>
          <w:noProof/>
          <w:sz w:val="18"/>
        </w:rPr>
        <w:drawing>
          <wp:anchor distT="0" distB="0" distL="114300" distR="114300" simplePos="0" relativeHeight="251659264" behindDoc="1" locked="0" layoutInCell="1" allowOverlap="1" wp14:anchorId="719B8376" wp14:editId="0CE57702">
            <wp:simplePos x="0" y="0"/>
            <wp:positionH relativeFrom="margin">
              <wp:align>left</wp:align>
            </wp:positionH>
            <wp:positionV relativeFrom="paragraph">
              <wp:posOffset>34484</wp:posOffset>
            </wp:positionV>
            <wp:extent cx="2159569" cy="1440000"/>
            <wp:effectExtent l="0" t="0" r="0" b="8255"/>
            <wp:wrapTight wrapText="bothSides">
              <wp:wrapPolygon edited="0">
                <wp:start x="0" y="0"/>
                <wp:lineTo x="0" y="21438"/>
                <wp:lineTo x="21346" y="21438"/>
                <wp:lineTo x="21346" y="0"/>
                <wp:lineTo x="0" y="0"/>
              </wp:wrapPolygon>
            </wp:wrapTight>
            <wp:docPr id="214621724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217242" name="Grafik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59569" cy="1440000"/>
                    </a:xfrm>
                    <a:prstGeom prst="rect">
                      <a:avLst/>
                    </a:prstGeom>
                  </pic:spPr>
                </pic:pic>
              </a:graphicData>
            </a:graphic>
            <wp14:sizeRelH relativeFrom="page">
              <wp14:pctWidth>0</wp14:pctWidth>
            </wp14:sizeRelH>
            <wp14:sizeRelV relativeFrom="page">
              <wp14:pctHeight>0</wp14:pctHeight>
            </wp14:sizeRelV>
          </wp:anchor>
        </w:drawing>
      </w:r>
    </w:p>
    <w:p w14:paraId="362781CF" w14:textId="77777777" w:rsidR="00DA6E99" w:rsidRDefault="00DA6E99" w:rsidP="00604BFB">
      <w:pPr>
        <w:jc w:val="both"/>
        <w:rPr>
          <w:sz w:val="18"/>
          <w:szCs w:val="18"/>
        </w:rPr>
      </w:pPr>
    </w:p>
    <w:p w14:paraId="55E129F8" w14:textId="1EFFF92C" w:rsidR="00604BFB" w:rsidRPr="00DA6E99" w:rsidRDefault="00DA6E99" w:rsidP="00604BFB">
      <w:pPr>
        <w:jc w:val="both"/>
        <w:rPr>
          <w:sz w:val="18"/>
          <w:szCs w:val="18"/>
        </w:rPr>
      </w:pPr>
      <w:r>
        <w:rPr>
          <w:sz w:val="18"/>
        </w:rPr>
        <w:t>Katrin Helmberger, Directora de Sostenibilidad Corporativa</w:t>
      </w:r>
      <w:r w:rsidR="00305808">
        <w:rPr>
          <w:sz w:val="18"/>
        </w:rPr>
        <w:t>.</w:t>
      </w:r>
    </w:p>
    <w:p w14:paraId="4C89607F" w14:textId="77777777" w:rsidR="00FC509B" w:rsidRPr="00305808" w:rsidRDefault="00FC509B" w:rsidP="00604BFB">
      <w:pPr>
        <w:jc w:val="both"/>
        <w:rPr>
          <w:sz w:val="18"/>
          <w:szCs w:val="18"/>
        </w:rPr>
      </w:pPr>
    </w:p>
    <w:p w14:paraId="554B2118" w14:textId="77777777" w:rsidR="00FC509B" w:rsidRPr="00305808" w:rsidRDefault="00FC509B" w:rsidP="00604BFB">
      <w:pPr>
        <w:jc w:val="both"/>
        <w:rPr>
          <w:sz w:val="18"/>
          <w:szCs w:val="18"/>
        </w:rPr>
      </w:pPr>
    </w:p>
    <w:p w14:paraId="714FFC60" w14:textId="5BE46460" w:rsidR="00FC509B" w:rsidRPr="00DA6E99" w:rsidRDefault="00C31400" w:rsidP="00604BFB">
      <w:pPr>
        <w:jc w:val="both"/>
        <w:rPr>
          <w:sz w:val="18"/>
          <w:szCs w:val="18"/>
        </w:rPr>
      </w:pPr>
      <w:r>
        <w:rPr>
          <w:noProof/>
          <w:sz w:val="18"/>
        </w:rPr>
        <w:drawing>
          <wp:anchor distT="0" distB="0" distL="114300" distR="114300" simplePos="0" relativeHeight="251660288" behindDoc="1" locked="0" layoutInCell="1" allowOverlap="1" wp14:anchorId="2CEBE059" wp14:editId="63EB9463">
            <wp:simplePos x="0" y="0"/>
            <wp:positionH relativeFrom="margin">
              <wp:align>left</wp:align>
            </wp:positionH>
            <wp:positionV relativeFrom="paragraph">
              <wp:posOffset>244419</wp:posOffset>
            </wp:positionV>
            <wp:extent cx="1439545" cy="1439545"/>
            <wp:effectExtent l="0" t="0" r="8255" b="8255"/>
            <wp:wrapTight wrapText="bothSides">
              <wp:wrapPolygon edited="0">
                <wp:start x="8575" y="0"/>
                <wp:lineTo x="6003" y="572"/>
                <wp:lineTo x="286" y="3716"/>
                <wp:lineTo x="0" y="6003"/>
                <wp:lineTo x="0" y="13720"/>
                <wp:lineTo x="2573" y="18865"/>
                <wp:lineTo x="7432" y="21438"/>
                <wp:lineTo x="8861" y="21438"/>
                <wp:lineTo x="12577" y="21438"/>
                <wp:lineTo x="14006" y="21438"/>
                <wp:lineTo x="18865" y="18865"/>
                <wp:lineTo x="21438" y="13720"/>
                <wp:lineTo x="21438" y="8289"/>
                <wp:lineTo x="20295" y="3716"/>
                <wp:lineTo x="14864" y="572"/>
                <wp:lineTo x="12863" y="0"/>
                <wp:lineTo x="8575" y="0"/>
              </wp:wrapPolygon>
            </wp:wrapTight>
            <wp:docPr id="91687828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878285"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9545" cy="1439545"/>
                    </a:xfrm>
                    <a:prstGeom prst="rect">
                      <a:avLst/>
                    </a:prstGeom>
                  </pic:spPr>
                </pic:pic>
              </a:graphicData>
            </a:graphic>
            <wp14:sizeRelH relativeFrom="page">
              <wp14:pctWidth>0</wp14:pctWidth>
            </wp14:sizeRelH>
            <wp14:sizeRelV relativeFrom="page">
              <wp14:pctHeight>0</wp14:pctHeight>
            </wp14:sizeRelV>
          </wp:anchor>
        </w:drawing>
      </w:r>
    </w:p>
    <w:p w14:paraId="0ABF0459" w14:textId="022B8D9D" w:rsidR="00FC509B" w:rsidRPr="00305808" w:rsidRDefault="00FC509B" w:rsidP="00604BFB">
      <w:pPr>
        <w:jc w:val="both"/>
        <w:rPr>
          <w:sz w:val="18"/>
          <w:szCs w:val="18"/>
        </w:rPr>
      </w:pPr>
    </w:p>
    <w:p w14:paraId="2CA1BF0B" w14:textId="65A84A68" w:rsidR="00604BFB" w:rsidRPr="00305808" w:rsidRDefault="00604BFB" w:rsidP="00604BFB">
      <w:pPr>
        <w:jc w:val="both"/>
        <w:rPr>
          <w:sz w:val="18"/>
          <w:szCs w:val="18"/>
        </w:rPr>
      </w:pPr>
    </w:p>
    <w:p w14:paraId="2A70C204" w14:textId="7763CD4D" w:rsidR="008E63F5" w:rsidRPr="00DA6E99" w:rsidRDefault="00DA6E99" w:rsidP="008E7C16">
      <w:pPr>
        <w:jc w:val="both"/>
        <w:rPr>
          <w:sz w:val="18"/>
          <w:szCs w:val="18"/>
        </w:rPr>
      </w:pPr>
      <w:r>
        <w:rPr>
          <w:sz w:val="18"/>
        </w:rPr>
        <w:t xml:space="preserve">Fronius se lleva el oro en la evaluación EcoVadis. </w:t>
      </w:r>
    </w:p>
    <w:p w14:paraId="352AB9E3" w14:textId="77777777" w:rsidR="007F30B2" w:rsidRPr="00305808" w:rsidRDefault="007F30B2" w:rsidP="008E7C16">
      <w:pPr>
        <w:jc w:val="both"/>
        <w:rPr>
          <w:sz w:val="18"/>
          <w:szCs w:val="18"/>
        </w:rPr>
      </w:pPr>
    </w:p>
    <w:p w14:paraId="75FDC95D" w14:textId="77777777" w:rsidR="00DA6E99" w:rsidRPr="00305808" w:rsidRDefault="00DA6E99" w:rsidP="008E7C16">
      <w:pPr>
        <w:jc w:val="both"/>
        <w:rPr>
          <w:sz w:val="18"/>
          <w:szCs w:val="18"/>
        </w:rPr>
      </w:pPr>
    </w:p>
    <w:p w14:paraId="6D22F3F6" w14:textId="77777777" w:rsidR="00DA6E99" w:rsidRPr="00305808" w:rsidRDefault="00DA6E99" w:rsidP="008E7C16">
      <w:pPr>
        <w:jc w:val="both"/>
        <w:rPr>
          <w:sz w:val="18"/>
          <w:szCs w:val="18"/>
        </w:rPr>
      </w:pPr>
    </w:p>
    <w:p w14:paraId="608FB43E" w14:textId="77777777" w:rsidR="00305808" w:rsidRPr="00503374" w:rsidRDefault="00305808" w:rsidP="00305808">
      <w:pPr>
        <w:pStyle w:val="Ttulo4"/>
        <w:rPr>
          <w:rFonts w:eastAsia="Times New Roman"/>
          <w:b/>
          <w:bCs/>
          <w:sz w:val="20"/>
          <w:szCs w:val="20"/>
          <w:u w:val="none"/>
        </w:rPr>
      </w:pPr>
    </w:p>
    <w:p w14:paraId="0AB35A41" w14:textId="2CB4EEB1" w:rsidR="00305808" w:rsidRPr="00CB17FE" w:rsidRDefault="00305808" w:rsidP="00305808">
      <w:pPr>
        <w:pStyle w:val="Ttulo4"/>
        <w:rPr>
          <w:rFonts w:eastAsia="Times New Roman"/>
          <w:b/>
          <w:bCs/>
          <w:sz w:val="20"/>
          <w:szCs w:val="20"/>
          <w:u w:val="none"/>
        </w:rPr>
      </w:pPr>
      <w:r w:rsidRPr="00CB17FE">
        <w:rPr>
          <w:rFonts w:eastAsia="Times New Roman"/>
          <w:b/>
          <w:bCs/>
          <w:sz w:val="20"/>
          <w:szCs w:val="20"/>
          <w:u w:val="none"/>
        </w:rPr>
        <w:t xml:space="preserve">Somos </w:t>
      </w:r>
      <w:proofErr w:type="spellStart"/>
      <w:r w:rsidRPr="00CB17FE">
        <w:rPr>
          <w:rFonts w:eastAsia="Times New Roman"/>
          <w:b/>
          <w:bCs/>
          <w:sz w:val="20"/>
          <w:szCs w:val="20"/>
          <w:u w:val="none"/>
        </w:rPr>
        <w:t>Perfect</w:t>
      </w:r>
      <w:proofErr w:type="spellEnd"/>
      <w:r w:rsidRPr="00CB17FE">
        <w:rPr>
          <w:rFonts w:eastAsia="Times New Roman"/>
          <w:b/>
          <w:bCs/>
          <w:sz w:val="20"/>
          <w:szCs w:val="20"/>
          <w:u w:val="none"/>
        </w:rPr>
        <w:t xml:space="preserve"> </w:t>
      </w:r>
      <w:proofErr w:type="spellStart"/>
      <w:r w:rsidRPr="00CB17FE">
        <w:rPr>
          <w:rFonts w:eastAsia="Times New Roman"/>
          <w:b/>
          <w:bCs/>
          <w:sz w:val="20"/>
          <w:szCs w:val="20"/>
          <w:u w:val="none"/>
        </w:rPr>
        <w:t>Charging</w:t>
      </w:r>
      <w:proofErr w:type="spellEnd"/>
      <w:r w:rsidRPr="00CB17FE">
        <w:rPr>
          <w:rFonts w:eastAsia="Times New Roman"/>
          <w:b/>
          <w:bCs/>
          <w:sz w:val="20"/>
          <w:szCs w:val="20"/>
          <w:u w:val="none"/>
        </w:rPr>
        <w:t>.</w:t>
      </w:r>
    </w:p>
    <w:p w14:paraId="03BF7EF5" w14:textId="3235797C" w:rsidR="00CB17FE" w:rsidRPr="00CB17FE" w:rsidRDefault="00CB17FE" w:rsidP="00CB17FE">
      <w:r w:rsidRPr="00CB17FE">
        <w:t xml:space="preserve">Nuestra pasión son las soluciones innovadoras para la carga eficiente y sostenible de baterías de arranque y tracción. Somos </w:t>
      </w:r>
      <w:proofErr w:type="spellStart"/>
      <w:r w:rsidRPr="00CB17FE">
        <w:t>Perfect</w:t>
      </w:r>
      <w:proofErr w:type="spellEnd"/>
      <w:r w:rsidRPr="00CB17FE">
        <w:t xml:space="preserve"> </w:t>
      </w:r>
      <w:proofErr w:type="spellStart"/>
      <w:r w:rsidRPr="00CB17FE">
        <w:t>Charging</w:t>
      </w:r>
      <w:proofErr w:type="spellEnd"/>
      <w:r w:rsidRPr="00CB17FE">
        <w:t xml:space="preserve">, la </w:t>
      </w:r>
      <w:r>
        <w:t>U</w:t>
      </w:r>
      <w:r w:rsidRPr="00CB17FE">
        <w:t>nidad de negocio más antigua de Fronius, con más de 75 años de experiencia en investigación y desarrollo. Junto con nuestros clientes, planificamos e implementamos soluciones de carga inteligentes para interiores y exteriores con una ventaja competitiva. Con ello conseguimos que ahorre</w:t>
      </w:r>
      <w:r>
        <w:t>n</w:t>
      </w:r>
      <w:r w:rsidRPr="00CB17FE">
        <w:t xml:space="preserve"> electricidad, prolongue</w:t>
      </w:r>
      <w:r>
        <w:t>n</w:t>
      </w:r>
      <w:r w:rsidRPr="00CB17FE">
        <w:t xml:space="preserve"> la vida útil de sus baterías y simplifique</w:t>
      </w:r>
      <w:r>
        <w:t>n</w:t>
      </w:r>
      <w:r w:rsidRPr="00CB17FE">
        <w:t xml:space="preserve"> sus procesos de carga. Juntos podemos contribuir a reducir los gases de efecto invernadero y proteger el medio ambiente. Contribuyamos a una </w:t>
      </w:r>
      <w:proofErr w:type="spellStart"/>
      <w:r>
        <w:t>I</w:t>
      </w:r>
      <w:r w:rsidRPr="00CB17FE">
        <w:t>ntralogística</w:t>
      </w:r>
      <w:proofErr w:type="spellEnd"/>
      <w:r w:rsidRPr="00CB17FE">
        <w:t xml:space="preserve"> neutra en emisiones de CO2.</w:t>
      </w:r>
    </w:p>
    <w:p w14:paraId="6476223E" w14:textId="77777777" w:rsidR="00CB17FE" w:rsidRDefault="00CB17FE" w:rsidP="00CB17FE"/>
    <w:p w14:paraId="30E5BAA2" w14:textId="77777777" w:rsidR="00CB17FE" w:rsidRPr="00646CE6" w:rsidRDefault="00CB17FE" w:rsidP="00CB17FE">
      <w:pPr>
        <w:rPr>
          <w:rFonts w:cs="Arial"/>
          <w:bCs/>
          <w:sz w:val="20"/>
          <w:szCs w:val="20"/>
          <w:u w:val="single"/>
        </w:rPr>
      </w:pPr>
      <w:r w:rsidRPr="00646CE6">
        <w:rPr>
          <w:bCs/>
          <w:sz w:val="20"/>
          <w:szCs w:val="20"/>
        </w:rPr>
        <w:t xml:space="preserve">¡Para ver más noticias interesantes en español, síguenos en </w:t>
      </w:r>
      <w:hyperlink r:id="rId11" w:history="1">
        <w:r w:rsidRPr="00646CE6">
          <w:rPr>
            <w:rStyle w:val="Hipervnculo"/>
            <w:bCs/>
            <w:sz w:val="20"/>
            <w:szCs w:val="20"/>
          </w:rPr>
          <w:t>LinkedIn</w:t>
        </w:r>
      </w:hyperlink>
      <w:r w:rsidRPr="00646CE6">
        <w:rPr>
          <w:bCs/>
          <w:sz w:val="20"/>
          <w:szCs w:val="20"/>
        </w:rPr>
        <w:t xml:space="preserve"> (</w:t>
      </w:r>
      <w:hyperlink r:id="rId12" w:history="1">
        <w:r w:rsidRPr="00646CE6">
          <w:rPr>
            <w:rStyle w:val="Hipervnculo"/>
            <w:bCs/>
            <w:sz w:val="20"/>
            <w:szCs w:val="20"/>
          </w:rPr>
          <w:t>Fronius España</w:t>
        </w:r>
      </w:hyperlink>
      <w:r w:rsidRPr="00646CE6">
        <w:rPr>
          <w:bCs/>
          <w:sz w:val="20"/>
          <w:szCs w:val="20"/>
        </w:rPr>
        <w:t>)</w:t>
      </w:r>
    </w:p>
    <w:p w14:paraId="7835A619" w14:textId="77777777" w:rsidR="00CB17FE" w:rsidRDefault="00503374" w:rsidP="00CB17FE">
      <w:pPr>
        <w:spacing w:line="276" w:lineRule="auto"/>
        <w:jc w:val="center"/>
        <w:rPr>
          <w:bCs/>
          <w:sz w:val="20"/>
          <w:szCs w:val="20"/>
          <w:lang w:val="en-US"/>
        </w:rPr>
      </w:pPr>
      <w:hyperlink r:id="rId13" w:history="1">
        <w:r w:rsidR="00CB17FE" w:rsidRPr="00646CE6">
          <w:rPr>
            <w:rStyle w:val="Hipervnculo"/>
            <w:bCs/>
            <w:sz w:val="20"/>
            <w:szCs w:val="20"/>
            <w:lang w:val="en-US"/>
          </w:rPr>
          <w:t>Facebook</w:t>
        </w:r>
      </w:hyperlink>
      <w:r w:rsidR="00CB17FE" w:rsidRPr="00646CE6">
        <w:rPr>
          <w:rStyle w:val="Hipervnculo"/>
          <w:bCs/>
          <w:sz w:val="20"/>
          <w:szCs w:val="20"/>
          <w:lang w:val="en-US"/>
        </w:rPr>
        <w:t xml:space="preserve"> </w:t>
      </w:r>
      <w:r w:rsidR="00CB17FE" w:rsidRPr="00646CE6">
        <w:rPr>
          <w:bCs/>
          <w:sz w:val="20"/>
          <w:szCs w:val="20"/>
          <w:lang w:val="en-US"/>
        </w:rPr>
        <w:t>(</w:t>
      </w:r>
      <w:hyperlink r:id="rId14" w:history="1">
        <w:r w:rsidR="00CB17FE" w:rsidRPr="00646CE6">
          <w:rPr>
            <w:rStyle w:val="Hipervnculo"/>
            <w:bCs/>
            <w:sz w:val="20"/>
            <w:szCs w:val="20"/>
            <w:lang w:val="en-US"/>
          </w:rPr>
          <w:t>@froniusespana</w:t>
        </w:r>
      </w:hyperlink>
      <w:r w:rsidR="00CB17FE" w:rsidRPr="00646CE6">
        <w:rPr>
          <w:bCs/>
          <w:sz w:val="20"/>
          <w:szCs w:val="20"/>
          <w:lang w:val="en-US"/>
        </w:rPr>
        <w:t xml:space="preserve">) o </w:t>
      </w:r>
      <w:hyperlink r:id="rId15" w:history="1">
        <w:r w:rsidR="00CB17FE" w:rsidRPr="00646CE6">
          <w:rPr>
            <w:rStyle w:val="Hipervnculo"/>
            <w:bCs/>
            <w:sz w:val="20"/>
            <w:szCs w:val="20"/>
            <w:lang w:val="en-US"/>
          </w:rPr>
          <w:t>Instagram</w:t>
        </w:r>
      </w:hyperlink>
      <w:r w:rsidR="00CB17FE" w:rsidRPr="00646CE6">
        <w:rPr>
          <w:bCs/>
          <w:sz w:val="20"/>
          <w:szCs w:val="20"/>
          <w:lang w:val="en-US"/>
        </w:rPr>
        <w:t xml:space="preserve"> (</w:t>
      </w:r>
      <w:hyperlink r:id="rId16" w:history="1">
        <w:r w:rsidR="00CB17FE" w:rsidRPr="00646CE6">
          <w:rPr>
            <w:rStyle w:val="Hipervnculo"/>
            <w:bCs/>
            <w:sz w:val="20"/>
            <w:szCs w:val="20"/>
            <w:lang w:val="en-US"/>
          </w:rPr>
          <w:t>@froniusespana</w:t>
        </w:r>
      </w:hyperlink>
      <w:r w:rsidR="00CB17FE" w:rsidRPr="00646CE6">
        <w:rPr>
          <w:bCs/>
          <w:sz w:val="20"/>
          <w:szCs w:val="20"/>
          <w:lang w:val="en-US"/>
        </w:rPr>
        <w:t>)!</w:t>
      </w:r>
    </w:p>
    <w:p w14:paraId="3D3217B3" w14:textId="77777777" w:rsidR="00CB17FE" w:rsidRDefault="00CB17FE" w:rsidP="00CB17FE">
      <w:pPr>
        <w:spacing w:line="276" w:lineRule="auto"/>
        <w:jc w:val="center"/>
        <w:rPr>
          <w:bCs/>
          <w:sz w:val="20"/>
          <w:szCs w:val="20"/>
          <w:lang w:val="en-US"/>
        </w:rPr>
      </w:pPr>
    </w:p>
    <w:p w14:paraId="45C4095D" w14:textId="77777777" w:rsidR="00CB17FE" w:rsidRPr="00555809" w:rsidRDefault="00CB17FE" w:rsidP="00CB17FE">
      <w:pPr>
        <w:spacing w:line="276" w:lineRule="auto"/>
        <w:rPr>
          <w:bCs/>
          <w:sz w:val="20"/>
          <w:szCs w:val="20"/>
        </w:rPr>
      </w:pPr>
      <w:r w:rsidRPr="00555809">
        <w:rPr>
          <w:bCs/>
          <w:sz w:val="20"/>
          <w:szCs w:val="20"/>
        </w:rPr>
        <w:lastRenderedPageBreak/>
        <w:t xml:space="preserve">Nombre de la Unidad de Negocio: Fronius </w:t>
      </w:r>
      <w:proofErr w:type="spellStart"/>
      <w:r w:rsidRPr="00555809">
        <w:rPr>
          <w:bCs/>
          <w:sz w:val="20"/>
          <w:szCs w:val="20"/>
        </w:rPr>
        <w:t>Perfect</w:t>
      </w:r>
      <w:proofErr w:type="spellEnd"/>
      <w:r w:rsidRPr="00555809">
        <w:rPr>
          <w:bCs/>
          <w:sz w:val="20"/>
          <w:szCs w:val="20"/>
        </w:rPr>
        <w:t xml:space="preserve"> </w:t>
      </w:r>
      <w:proofErr w:type="spellStart"/>
      <w:r w:rsidRPr="00555809">
        <w:rPr>
          <w:bCs/>
          <w:sz w:val="20"/>
          <w:szCs w:val="20"/>
        </w:rPr>
        <w:t>Charging</w:t>
      </w:r>
      <w:proofErr w:type="spellEnd"/>
    </w:p>
    <w:p w14:paraId="0CA81EBD" w14:textId="77777777" w:rsidR="00CB17FE" w:rsidRPr="00555809" w:rsidRDefault="00CB17FE" w:rsidP="00CB17FE">
      <w:pPr>
        <w:spacing w:line="276" w:lineRule="auto"/>
        <w:rPr>
          <w:bCs/>
          <w:sz w:val="20"/>
          <w:szCs w:val="20"/>
          <w:lang w:val="en-US"/>
        </w:rPr>
      </w:pPr>
      <w:r w:rsidRPr="00555809">
        <w:rPr>
          <w:bCs/>
          <w:sz w:val="20"/>
          <w:szCs w:val="20"/>
          <w:lang w:val="en-US"/>
        </w:rPr>
        <w:t>Web Fronius España:</w:t>
      </w:r>
      <w:r w:rsidRPr="00555809">
        <w:rPr>
          <w:bCs/>
          <w:sz w:val="20"/>
          <w:szCs w:val="20"/>
          <w:lang w:val="en-US"/>
        </w:rPr>
        <w:tab/>
      </w:r>
      <w:hyperlink r:id="rId17" w:history="1">
        <w:r w:rsidRPr="00555809">
          <w:rPr>
            <w:rStyle w:val="Hipervnculo"/>
            <w:bCs/>
            <w:sz w:val="20"/>
            <w:szCs w:val="20"/>
            <w:lang w:val="en-US"/>
          </w:rPr>
          <w:t>www.fronius.com/es-es/spain/tecnologia-de-carga-de-baterias</w:t>
        </w:r>
      </w:hyperlink>
    </w:p>
    <w:p w14:paraId="28AFE5FE" w14:textId="77777777" w:rsidR="00CB17FE" w:rsidRPr="00555809" w:rsidRDefault="00CB17FE" w:rsidP="00CB17FE">
      <w:pPr>
        <w:spacing w:line="276" w:lineRule="auto"/>
        <w:rPr>
          <w:bCs/>
          <w:sz w:val="20"/>
          <w:szCs w:val="20"/>
        </w:rPr>
      </w:pPr>
      <w:r w:rsidRPr="00555809">
        <w:rPr>
          <w:bCs/>
          <w:sz w:val="20"/>
          <w:szCs w:val="20"/>
        </w:rPr>
        <w:t xml:space="preserve">Web Fronius Internacional: </w:t>
      </w:r>
      <w:hyperlink r:id="rId18" w:history="1">
        <w:r w:rsidRPr="00555809">
          <w:rPr>
            <w:rStyle w:val="Hipervnculo"/>
            <w:bCs/>
            <w:sz w:val="20"/>
            <w:szCs w:val="20"/>
          </w:rPr>
          <w:t>www.fronius.com/en/battery-charging-technology</w:t>
        </w:r>
      </w:hyperlink>
      <w:r w:rsidRPr="00555809">
        <w:rPr>
          <w:bCs/>
          <w:sz w:val="20"/>
          <w:szCs w:val="20"/>
        </w:rPr>
        <w:t xml:space="preserve"> </w:t>
      </w:r>
    </w:p>
    <w:p w14:paraId="7F1716FD" w14:textId="77777777" w:rsidR="00CB17FE" w:rsidRPr="00555809" w:rsidRDefault="00CB17FE" w:rsidP="00CB17FE">
      <w:pPr>
        <w:rPr>
          <w:rStyle w:val="Hipervnculo"/>
          <w:bCs/>
          <w:sz w:val="20"/>
          <w:szCs w:val="20"/>
        </w:rPr>
      </w:pPr>
      <w:r w:rsidRPr="00555809">
        <w:rPr>
          <w:bCs/>
          <w:sz w:val="20"/>
          <w:szCs w:val="20"/>
        </w:rPr>
        <w:t xml:space="preserve">Canal </w:t>
      </w:r>
      <w:r w:rsidRPr="00555809">
        <w:rPr>
          <w:bCs/>
          <w:color w:val="FF0000"/>
          <w:sz w:val="20"/>
          <w:szCs w:val="20"/>
        </w:rPr>
        <w:t>YouTube</w:t>
      </w:r>
      <w:r w:rsidRPr="00555809">
        <w:rPr>
          <w:bCs/>
          <w:sz w:val="20"/>
          <w:szCs w:val="20"/>
        </w:rPr>
        <w:t xml:space="preserve"> Fronius Internacional </w:t>
      </w:r>
      <w:proofErr w:type="spellStart"/>
      <w:r w:rsidRPr="00555809">
        <w:rPr>
          <w:bCs/>
          <w:sz w:val="20"/>
          <w:szCs w:val="20"/>
        </w:rPr>
        <w:t>Perfect</w:t>
      </w:r>
      <w:proofErr w:type="spellEnd"/>
      <w:r w:rsidRPr="00555809">
        <w:rPr>
          <w:bCs/>
          <w:sz w:val="20"/>
          <w:szCs w:val="20"/>
        </w:rPr>
        <w:t xml:space="preserve"> </w:t>
      </w:r>
      <w:proofErr w:type="spellStart"/>
      <w:r w:rsidRPr="00555809">
        <w:rPr>
          <w:bCs/>
          <w:sz w:val="20"/>
          <w:szCs w:val="20"/>
        </w:rPr>
        <w:t>Charging</w:t>
      </w:r>
      <w:proofErr w:type="spellEnd"/>
      <w:r w:rsidRPr="00555809">
        <w:rPr>
          <w:bCs/>
          <w:sz w:val="20"/>
          <w:szCs w:val="20"/>
        </w:rPr>
        <w:t xml:space="preserve">: </w:t>
      </w:r>
      <w:hyperlink r:id="rId19" w:history="1">
        <w:r w:rsidRPr="00555809">
          <w:rPr>
            <w:rStyle w:val="Hipervnculo"/>
            <w:bCs/>
            <w:sz w:val="20"/>
            <w:szCs w:val="20"/>
          </w:rPr>
          <w:t>www.youtube.com/FroniusCharging</w:t>
        </w:r>
      </w:hyperlink>
    </w:p>
    <w:p w14:paraId="33D9E052" w14:textId="77777777" w:rsidR="00CB17FE" w:rsidRPr="00555809" w:rsidRDefault="00CB17FE" w:rsidP="00CB17FE">
      <w:pPr>
        <w:rPr>
          <w:rStyle w:val="Hipervnculo"/>
          <w:bCs/>
          <w:sz w:val="20"/>
          <w:szCs w:val="20"/>
        </w:rPr>
      </w:pPr>
      <w:r w:rsidRPr="00555809">
        <w:rPr>
          <w:bCs/>
          <w:sz w:val="20"/>
          <w:szCs w:val="20"/>
        </w:rPr>
        <w:t xml:space="preserve">Canal </w:t>
      </w:r>
      <w:proofErr w:type="spellStart"/>
      <w:r w:rsidRPr="00555809">
        <w:rPr>
          <w:bCs/>
          <w:color w:val="FF0000"/>
          <w:sz w:val="20"/>
          <w:szCs w:val="20"/>
        </w:rPr>
        <w:t>Youtube</w:t>
      </w:r>
      <w:proofErr w:type="spellEnd"/>
      <w:r w:rsidRPr="00555809">
        <w:rPr>
          <w:bCs/>
          <w:sz w:val="20"/>
          <w:szCs w:val="20"/>
        </w:rPr>
        <w:t xml:space="preserve"> Fronius </w:t>
      </w:r>
      <w:proofErr w:type="spellStart"/>
      <w:r w:rsidRPr="00555809">
        <w:rPr>
          <w:bCs/>
          <w:sz w:val="20"/>
          <w:szCs w:val="20"/>
        </w:rPr>
        <w:t>Perfect</w:t>
      </w:r>
      <w:proofErr w:type="spellEnd"/>
      <w:r w:rsidRPr="00555809">
        <w:rPr>
          <w:bCs/>
          <w:sz w:val="20"/>
          <w:szCs w:val="20"/>
        </w:rPr>
        <w:t xml:space="preserve"> </w:t>
      </w:r>
      <w:proofErr w:type="spellStart"/>
      <w:r w:rsidRPr="00555809">
        <w:rPr>
          <w:bCs/>
          <w:sz w:val="20"/>
          <w:szCs w:val="20"/>
        </w:rPr>
        <w:t>Charging</w:t>
      </w:r>
      <w:proofErr w:type="spellEnd"/>
      <w:r w:rsidRPr="00555809">
        <w:rPr>
          <w:bCs/>
          <w:sz w:val="20"/>
          <w:szCs w:val="20"/>
        </w:rPr>
        <w:t xml:space="preserve"> en español:</w:t>
      </w:r>
      <w:r w:rsidRPr="00555809">
        <w:rPr>
          <w:rStyle w:val="Hipervnculo"/>
          <w:bCs/>
          <w:sz w:val="20"/>
          <w:szCs w:val="20"/>
        </w:rPr>
        <w:t xml:space="preserve"> https://bit.ly/3Hmil3K</w:t>
      </w:r>
    </w:p>
    <w:p w14:paraId="487F7FBB" w14:textId="77777777" w:rsidR="00CB17FE" w:rsidRPr="00555809" w:rsidRDefault="00CB17FE" w:rsidP="00CB17FE">
      <w:pPr>
        <w:rPr>
          <w:bCs/>
          <w:sz w:val="20"/>
          <w:szCs w:val="20"/>
        </w:rPr>
      </w:pPr>
      <w:r w:rsidRPr="00555809">
        <w:rPr>
          <w:bCs/>
          <w:sz w:val="20"/>
          <w:szCs w:val="20"/>
        </w:rPr>
        <w:t xml:space="preserve">Perfil </w:t>
      </w:r>
      <w:proofErr w:type="spellStart"/>
      <w:r w:rsidRPr="00555809">
        <w:rPr>
          <w:bCs/>
          <w:color w:val="0070C0"/>
          <w:sz w:val="20"/>
          <w:szCs w:val="20"/>
        </w:rPr>
        <w:t>Linkedin</w:t>
      </w:r>
      <w:proofErr w:type="spellEnd"/>
      <w:r w:rsidRPr="00555809">
        <w:rPr>
          <w:bCs/>
          <w:sz w:val="20"/>
          <w:szCs w:val="20"/>
        </w:rPr>
        <w:t xml:space="preserve"> Fronius Internacional </w:t>
      </w:r>
      <w:proofErr w:type="spellStart"/>
      <w:r w:rsidRPr="00555809">
        <w:rPr>
          <w:bCs/>
          <w:sz w:val="20"/>
          <w:szCs w:val="20"/>
        </w:rPr>
        <w:t>Perfect</w:t>
      </w:r>
      <w:proofErr w:type="spellEnd"/>
      <w:r w:rsidRPr="00555809">
        <w:rPr>
          <w:bCs/>
          <w:sz w:val="20"/>
          <w:szCs w:val="20"/>
        </w:rPr>
        <w:t xml:space="preserve"> </w:t>
      </w:r>
      <w:proofErr w:type="spellStart"/>
      <w:r w:rsidRPr="00555809">
        <w:rPr>
          <w:bCs/>
          <w:sz w:val="20"/>
          <w:szCs w:val="20"/>
        </w:rPr>
        <w:t>Charging</w:t>
      </w:r>
      <w:proofErr w:type="spellEnd"/>
      <w:r w:rsidRPr="00555809">
        <w:rPr>
          <w:bCs/>
          <w:sz w:val="20"/>
          <w:szCs w:val="20"/>
        </w:rPr>
        <w:t xml:space="preserve">: </w:t>
      </w:r>
      <w:hyperlink r:id="rId20" w:history="1">
        <w:r w:rsidRPr="00555809">
          <w:rPr>
            <w:rStyle w:val="Hipervnculo"/>
            <w:bCs/>
            <w:sz w:val="20"/>
            <w:szCs w:val="20"/>
          </w:rPr>
          <w:t>www.linkedin.com/showcase/perfect-charging</w:t>
        </w:r>
      </w:hyperlink>
      <w:r w:rsidRPr="00555809">
        <w:rPr>
          <w:bCs/>
          <w:sz w:val="20"/>
          <w:szCs w:val="20"/>
        </w:rPr>
        <w:t xml:space="preserve"> </w:t>
      </w:r>
    </w:p>
    <w:p w14:paraId="5E540FE2" w14:textId="77777777" w:rsidR="00CB17FE" w:rsidRPr="00592E67" w:rsidRDefault="00CB17FE" w:rsidP="00CB17FE">
      <w:pPr>
        <w:spacing w:line="240" w:lineRule="auto"/>
        <w:contextualSpacing/>
        <w:rPr>
          <w:rFonts w:cs="Noto Sans"/>
          <w:sz w:val="20"/>
          <w:szCs w:val="20"/>
        </w:rPr>
      </w:pPr>
    </w:p>
    <w:p w14:paraId="59F240F8" w14:textId="77777777" w:rsidR="00CB17FE" w:rsidRPr="002050F6" w:rsidRDefault="00CB17FE" w:rsidP="00CB17FE">
      <w:pPr>
        <w:tabs>
          <w:tab w:val="center" w:pos="4536"/>
        </w:tabs>
        <w:spacing w:line="240" w:lineRule="auto"/>
        <w:contextualSpacing/>
        <w:jc w:val="both"/>
        <w:rPr>
          <w:rFonts w:cs="Noto Sans"/>
          <w:b/>
          <w:bCs/>
          <w:sz w:val="20"/>
          <w:szCs w:val="20"/>
          <w:u w:val="single"/>
        </w:rPr>
      </w:pPr>
      <w:r>
        <w:rPr>
          <w:b/>
          <w:sz w:val="20"/>
          <w:u w:val="single"/>
        </w:rPr>
        <w:t>Para más información, por favor, diríjase a:</w:t>
      </w:r>
    </w:p>
    <w:p w14:paraId="3DB34B34" w14:textId="77777777" w:rsidR="00CB17FE" w:rsidRPr="00E77E9B" w:rsidRDefault="00CB17FE" w:rsidP="00CB17FE">
      <w:pPr>
        <w:tabs>
          <w:tab w:val="center" w:pos="4536"/>
        </w:tabs>
        <w:spacing w:line="240" w:lineRule="auto"/>
        <w:contextualSpacing/>
        <w:jc w:val="both"/>
        <w:rPr>
          <w:rFonts w:cs="Noto Sans"/>
          <w:b/>
          <w:bCs/>
          <w:sz w:val="20"/>
          <w:szCs w:val="20"/>
          <w:u w:val="single"/>
        </w:rPr>
      </w:pPr>
    </w:p>
    <w:p w14:paraId="2258CCF4" w14:textId="77777777" w:rsidR="00CB17FE" w:rsidRPr="00C33C7C" w:rsidRDefault="00CB17FE" w:rsidP="00CB17FE">
      <w:pPr>
        <w:spacing w:after="0"/>
        <w:rPr>
          <w:rFonts w:eastAsiaTheme="majorEastAsia" w:cs="Noto Sans"/>
          <w:iCs/>
          <w:sz w:val="20"/>
          <w:szCs w:val="20"/>
          <w:lang w:val="fr-FR"/>
        </w:rPr>
      </w:pPr>
      <w:r w:rsidRPr="00C33C7C">
        <w:rPr>
          <w:rFonts w:eastAsiaTheme="majorEastAsia" w:cs="Noto Sans"/>
          <w:iCs/>
          <w:sz w:val="20"/>
          <w:szCs w:val="20"/>
          <w:lang w:val="fr-FR"/>
        </w:rPr>
        <w:t xml:space="preserve">Fronius España S.L.U. </w:t>
      </w:r>
    </w:p>
    <w:p w14:paraId="43BB75EC" w14:textId="77777777" w:rsidR="00CB17FE" w:rsidRPr="008D4776" w:rsidRDefault="00CB17FE" w:rsidP="00CB17FE">
      <w:pPr>
        <w:spacing w:after="0"/>
        <w:rPr>
          <w:rFonts w:eastAsiaTheme="majorEastAsia" w:cs="Noto Sans"/>
          <w:iCs/>
          <w:sz w:val="20"/>
          <w:szCs w:val="20"/>
        </w:rPr>
      </w:pPr>
      <w:r w:rsidRPr="008D4776">
        <w:rPr>
          <w:rFonts w:eastAsiaTheme="majorEastAsia" w:cs="Noto Sans"/>
          <w:iCs/>
          <w:sz w:val="20"/>
          <w:szCs w:val="20"/>
        </w:rPr>
        <w:t xml:space="preserve">Laura Gonzalez, +34 (91) 649 60 40, </w:t>
      </w:r>
      <w:hyperlink r:id="rId21" w:history="1">
        <w:r w:rsidRPr="008D4776">
          <w:rPr>
            <w:rStyle w:val="Hipervnculo"/>
            <w:rFonts w:eastAsiaTheme="majorEastAsia" w:cs="Noto Sans"/>
            <w:iCs/>
            <w:sz w:val="20"/>
            <w:szCs w:val="20"/>
          </w:rPr>
          <w:t>Gonzalez.Laura@fronius.com</w:t>
        </w:r>
      </w:hyperlink>
    </w:p>
    <w:p w14:paraId="09A7AAF1" w14:textId="77777777" w:rsidR="00CB17FE" w:rsidRPr="008D4776" w:rsidRDefault="00CB17FE" w:rsidP="00CB17FE">
      <w:pPr>
        <w:spacing w:after="0"/>
        <w:rPr>
          <w:rFonts w:eastAsiaTheme="majorEastAsia" w:cs="Noto Sans"/>
          <w:iCs/>
          <w:sz w:val="20"/>
          <w:szCs w:val="20"/>
          <w:lang w:val="fr-FR"/>
        </w:rPr>
      </w:pPr>
      <w:r w:rsidRPr="008D4776">
        <w:rPr>
          <w:rFonts w:eastAsiaTheme="majorEastAsia" w:cs="Noto Sans"/>
          <w:iCs/>
          <w:sz w:val="20"/>
          <w:szCs w:val="20"/>
          <w:lang w:val="fr-FR"/>
        </w:rPr>
        <w:t xml:space="preserve">Parque </w:t>
      </w:r>
      <w:proofErr w:type="spellStart"/>
      <w:r w:rsidRPr="008D4776">
        <w:rPr>
          <w:rFonts w:eastAsiaTheme="majorEastAsia" w:cs="Noto Sans"/>
          <w:iCs/>
          <w:sz w:val="20"/>
          <w:szCs w:val="20"/>
          <w:lang w:val="fr-FR"/>
        </w:rPr>
        <w:t>Empresarial</w:t>
      </w:r>
      <w:proofErr w:type="spellEnd"/>
      <w:r w:rsidRPr="008D4776">
        <w:rPr>
          <w:rFonts w:eastAsiaTheme="majorEastAsia" w:cs="Noto Sans"/>
          <w:iCs/>
          <w:sz w:val="20"/>
          <w:szCs w:val="20"/>
          <w:lang w:val="fr-FR"/>
        </w:rPr>
        <w:t xml:space="preserve"> La </w:t>
      </w:r>
      <w:proofErr w:type="spellStart"/>
      <w:r w:rsidRPr="008D4776">
        <w:rPr>
          <w:rFonts w:eastAsiaTheme="majorEastAsia" w:cs="Noto Sans"/>
          <w:iCs/>
          <w:sz w:val="20"/>
          <w:szCs w:val="20"/>
          <w:lang w:val="fr-FR"/>
        </w:rPr>
        <w:t>Carpetania</w:t>
      </w:r>
      <w:proofErr w:type="spellEnd"/>
      <w:r w:rsidRPr="008D4776">
        <w:rPr>
          <w:rFonts w:eastAsiaTheme="majorEastAsia" w:cs="Noto Sans"/>
          <w:iCs/>
          <w:sz w:val="20"/>
          <w:szCs w:val="20"/>
          <w:lang w:val="fr-FR"/>
        </w:rPr>
        <w:t>, Calle Miguel Faraday 2, 28906 Getafe - Madrid</w:t>
      </w:r>
    </w:p>
    <w:p w14:paraId="0055889E" w14:textId="77777777" w:rsidR="00CB17FE" w:rsidRPr="008D4776" w:rsidRDefault="00CB17FE" w:rsidP="00CB17FE">
      <w:pPr>
        <w:spacing w:after="0"/>
        <w:rPr>
          <w:rFonts w:eastAsiaTheme="majorEastAsia" w:cs="Noto Sans"/>
          <w:iCs/>
          <w:sz w:val="20"/>
          <w:szCs w:val="20"/>
          <w:lang w:val="fr-FR"/>
        </w:rPr>
      </w:pPr>
    </w:p>
    <w:p w14:paraId="6C66B730" w14:textId="77777777" w:rsidR="00CB17FE" w:rsidRPr="00C33C7C" w:rsidRDefault="00CB17FE" w:rsidP="00CB17FE">
      <w:pPr>
        <w:spacing w:after="0"/>
        <w:rPr>
          <w:rFonts w:eastAsiaTheme="majorEastAsia" w:cs="Noto Sans"/>
          <w:iCs/>
          <w:sz w:val="20"/>
          <w:szCs w:val="20"/>
          <w:lang w:val="fr-FR"/>
        </w:rPr>
      </w:pPr>
      <w:r w:rsidRPr="00C33C7C">
        <w:rPr>
          <w:rFonts w:eastAsiaTheme="majorEastAsia" w:cs="Noto Sans"/>
          <w:iCs/>
          <w:sz w:val="20"/>
          <w:szCs w:val="20"/>
          <w:lang w:val="fr-FR"/>
        </w:rPr>
        <w:t>Fronius International GmbH</w:t>
      </w:r>
    </w:p>
    <w:p w14:paraId="3B8EA992" w14:textId="77777777" w:rsidR="00CB17FE" w:rsidRPr="008D4776" w:rsidRDefault="00CB17FE" w:rsidP="00CB17FE">
      <w:pPr>
        <w:spacing w:after="0"/>
        <w:rPr>
          <w:rFonts w:eastAsiaTheme="majorEastAsia" w:cs="Noto Sans"/>
          <w:iCs/>
          <w:sz w:val="20"/>
          <w:szCs w:val="20"/>
          <w:lang w:val="fr-FR"/>
        </w:rPr>
      </w:pPr>
      <w:proofErr w:type="spellStart"/>
      <w:r w:rsidRPr="008D4776">
        <w:rPr>
          <w:rFonts w:eastAsiaTheme="majorEastAsia" w:cs="Noto Sans"/>
          <w:iCs/>
          <w:sz w:val="20"/>
          <w:szCs w:val="20"/>
          <w:lang w:val="fr-FR"/>
        </w:rPr>
        <w:t>MMag</w:t>
      </w:r>
      <w:proofErr w:type="spellEnd"/>
      <w:r w:rsidRPr="008D4776">
        <w:rPr>
          <w:rFonts w:eastAsiaTheme="majorEastAsia" w:cs="Noto Sans"/>
          <w:iCs/>
          <w:sz w:val="20"/>
          <w:szCs w:val="20"/>
          <w:lang w:val="fr-FR"/>
        </w:rPr>
        <w:t xml:space="preserve">. Sonja POINTNER, +43 (7242) 241-6436, </w:t>
      </w:r>
      <w:hyperlink r:id="rId22" w:history="1">
        <w:r w:rsidRPr="008D4776">
          <w:rPr>
            <w:rStyle w:val="Hipervnculo"/>
            <w:rFonts w:eastAsiaTheme="majorEastAsia" w:cs="Noto Sans"/>
            <w:iCs/>
            <w:sz w:val="20"/>
            <w:szCs w:val="20"/>
            <w:lang w:val="fr-FR"/>
          </w:rPr>
          <w:t>pointner.sonja@fronius.com</w:t>
        </w:r>
      </w:hyperlink>
    </w:p>
    <w:p w14:paraId="6B0C14F0" w14:textId="77777777" w:rsidR="00CB17FE" w:rsidRPr="008D4776" w:rsidRDefault="00CB17FE" w:rsidP="00CB17FE">
      <w:pPr>
        <w:spacing w:after="0"/>
        <w:rPr>
          <w:rFonts w:eastAsiaTheme="majorEastAsia" w:cs="Noto Sans"/>
          <w:iCs/>
          <w:sz w:val="20"/>
          <w:szCs w:val="20"/>
          <w:lang w:val="fr-FR"/>
        </w:rPr>
      </w:pPr>
      <w:r w:rsidRPr="008D4776">
        <w:rPr>
          <w:rFonts w:eastAsiaTheme="majorEastAsia" w:cs="Noto Sans"/>
          <w:iCs/>
          <w:sz w:val="20"/>
          <w:szCs w:val="20"/>
          <w:lang w:val="fr-FR"/>
        </w:rPr>
        <w:t xml:space="preserve">Fronius International GmbH, </w:t>
      </w:r>
      <w:proofErr w:type="spellStart"/>
      <w:r w:rsidRPr="008D4776">
        <w:rPr>
          <w:rFonts w:eastAsiaTheme="majorEastAsia" w:cs="Noto Sans"/>
          <w:iCs/>
          <w:sz w:val="20"/>
          <w:szCs w:val="20"/>
          <w:lang w:val="fr-FR"/>
        </w:rPr>
        <w:t>Froniusplatz</w:t>
      </w:r>
      <w:proofErr w:type="spellEnd"/>
      <w:r w:rsidRPr="008D4776">
        <w:rPr>
          <w:rFonts w:eastAsiaTheme="majorEastAsia" w:cs="Noto Sans"/>
          <w:iCs/>
          <w:sz w:val="20"/>
          <w:szCs w:val="20"/>
          <w:lang w:val="fr-FR"/>
        </w:rPr>
        <w:t xml:space="preserve"> 1, 4600 Wels, AUSTRIA</w:t>
      </w:r>
    </w:p>
    <w:p w14:paraId="498C1F4B" w14:textId="77777777" w:rsidR="00CB17FE" w:rsidRPr="00C33C7C" w:rsidRDefault="00CB17FE" w:rsidP="00CB17FE">
      <w:pPr>
        <w:contextualSpacing/>
        <w:rPr>
          <w:lang w:val="fr-FR"/>
        </w:rPr>
      </w:pPr>
    </w:p>
    <w:p w14:paraId="1F994D80" w14:textId="77777777" w:rsidR="00CB17FE" w:rsidRPr="002050F6" w:rsidRDefault="00CB17FE" w:rsidP="00CB17FE">
      <w:pPr>
        <w:pStyle w:val="Ttulo4"/>
        <w:contextualSpacing/>
        <w:rPr>
          <w:b/>
          <w:bCs/>
          <w:sz w:val="20"/>
          <w:szCs w:val="20"/>
        </w:rPr>
      </w:pPr>
      <w:r>
        <w:rPr>
          <w:b/>
          <w:sz w:val="20"/>
        </w:rPr>
        <w:t>Envía un ejemplar a nuestra agencia:</w:t>
      </w:r>
    </w:p>
    <w:p w14:paraId="573EE564" w14:textId="77777777" w:rsidR="00CB17FE" w:rsidRPr="00E77E9B" w:rsidRDefault="00CB17FE" w:rsidP="00CB17FE">
      <w:pPr>
        <w:contextualSpacing/>
        <w:rPr>
          <w:sz w:val="20"/>
          <w:szCs w:val="20"/>
          <w:lang w:val="en-US"/>
        </w:rPr>
      </w:pPr>
      <w:r w:rsidRPr="00E77E9B">
        <w:rPr>
          <w:sz w:val="20"/>
          <w:lang w:val="en-US"/>
        </w:rPr>
        <w:t>a1kommunikation Schweizer GmbH,</w:t>
      </w:r>
      <w:r w:rsidRPr="00E77E9B">
        <w:rPr>
          <w:sz w:val="20"/>
          <w:lang w:val="en-US"/>
        </w:rPr>
        <w:br/>
        <w:t>Kirsten Ludwig, +49 (0)711 9454161-20</w:t>
      </w:r>
      <w:r w:rsidRPr="00E77E9B">
        <w:rPr>
          <w:rStyle w:val="Hipervnculo"/>
          <w:color w:val="auto"/>
          <w:sz w:val="20"/>
          <w:u w:val="none"/>
          <w:lang w:val="en-US"/>
        </w:rPr>
        <w:t xml:space="preserve">, </w:t>
      </w:r>
      <w:hyperlink r:id="rId23" w:history="1">
        <w:r w:rsidRPr="00E77E9B">
          <w:rPr>
            <w:rStyle w:val="Hipervnculo"/>
            <w:sz w:val="20"/>
            <w:lang w:val="en-US"/>
          </w:rPr>
          <w:t>Kirsten.Ludwig@a1kommunikation.de</w:t>
        </w:r>
      </w:hyperlink>
      <w:r w:rsidRPr="00E77E9B">
        <w:rPr>
          <w:rStyle w:val="Hipervnculo"/>
          <w:sz w:val="20"/>
          <w:lang w:val="en-US"/>
        </w:rPr>
        <w:br/>
      </w:r>
      <w:proofErr w:type="spellStart"/>
      <w:r w:rsidRPr="00E77E9B">
        <w:rPr>
          <w:sz w:val="20"/>
          <w:lang w:val="en-US"/>
        </w:rPr>
        <w:t>Oberdorfstraße</w:t>
      </w:r>
      <w:proofErr w:type="spellEnd"/>
      <w:r w:rsidRPr="00E77E9B">
        <w:rPr>
          <w:sz w:val="20"/>
          <w:lang w:val="en-US"/>
        </w:rPr>
        <w:t xml:space="preserve"> 31 A, 70794 </w:t>
      </w:r>
      <w:proofErr w:type="spellStart"/>
      <w:r w:rsidRPr="00E77E9B">
        <w:rPr>
          <w:sz w:val="20"/>
          <w:lang w:val="en-US"/>
        </w:rPr>
        <w:t>Filderstadt</w:t>
      </w:r>
      <w:proofErr w:type="spellEnd"/>
      <w:r w:rsidRPr="00E77E9B">
        <w:rPr>
          <w:sz w:val="20"/>
          <w:lang w:val="en-US"/>
        </w:rPr>
        <w:t>, Alemania</w:t>
      </w:r>
      <w:r w:rsidRPr="00E77E9B">
        <w:rPr>
          <w:sz w:val="20"/>
          <w:lang w:val="en-US"/>
        </w:rPr>
        <w:br/>
      </w:r>
    </w:p>
    <w:p w14:paraId="22F30885" w14:textId="77777777" w:rsidR="00CB17FE" w:rsidRPr="005E46AA" w:rsidRDefault="00CB17FE" w:rsidP="00CB17FE">
      <w:pPr>
        <w:spacing w:line="240" w:lineRule="auto"/>
        <w:contextualSpacing/>
        <w:rPr>
          <w:sz w:val="16"/>
          <w:szCs w:val="16"/>
          <w:lang w:val="en-US"/>
        </w:rPr>
      </w:pPr>
    </w:p>
    <w:p w14:paraId="6B5EDA33" w14:textId="77777777" w:rsidR="00CB17FE" w:rsidRPr="00CB17FE" w:rsidRDefault="00CB17FE" w:rsidP="00CB17FE">
      <w:pPr>
        <w:rPr>
          <w:lang w:val="en-US"/>
        </w:rPr>
      </w:pPr>
    </w:p>
    <w:p w14:paraId="22C34956" w14:textId="77777777" w:rsidR="008869D3" w:rsidRPr="00CB17FE" w:rsidRDefault="008869D3" w:rsidP="008E7C16">
      <w:pPr>
        <w:jc w:val="both"/>
        <w:rPr>
          <w:sz w:val="18"/>
          <w:szCs w:val="18"/>
          <w:lang w:val="en-US"/>
        </w:rPr>
      </w:pPr>
    </w:p>
    <w:sectPr w:rsidR="008869D3" w:rsidRPr="00CB17FE">
      <w:headerReference w:type="default" r:id="rId24"/>
      <w:footerReference w:type="defaul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Piedepgina"/>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Clase de información:</w:t>
                    </w:r>
                    <w:r>
                      <w:rPr>
                        <w:sz w:val="12"/>
                      </w:rPr>
                      <w:t xml:space="preserve"> </w:t>
                    </w:r>
                    <w:r>
                      <w:rPr>
                        <w:sz w:val="12"/>
                      </w:rPr>
                      <w:t xml:space="preserve">pública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Encabezado"/>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251546725">
    <w:abstractNumId w:val="7"/>
  </w:num>
  <w:num w:numId="2" w16cid:durableId="1662080992">
    <w:abstractNumId w:val="0"/>
  </w:num>
  <w:num w:numId="3" w16cid:durableId="85515">
    <w:abstractNumId w:val="4"/>
  </w:num>
  <w:num w:numId="4" w16cid:durableId="608974198">
    <w:abstractNumId w:val="6"/>
  </w:num>
  <w:num w:numId="5" w16cid:durableId="2003192840">
    <w:abstractNumId w:val="5"/>
  </w:num>
  <w:num w:numId="6" w16cid:durableId="1017540369">
    <w:abstractNumId w:val="1"/>
  </w:num>
  <w:num w:numId="7" w16cid:durableId="1461847075">
    <w:abstractNumId w:val="3"/>
  </w:num>
  <w:num w:numId="8" w16cid:durableId="6100195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6AAE"/>
    <w:rsid w:val="00030C3B"/>
    <w:rsid w:val="00097DF8"/>
    <w:rsid w:val="000C6211"/>
    <w:rsid w:val="000D40AD"/>
    <w:rsid w:val="0010047F"/>
    <w:rsid w:val="00102F0B"/>
    <w:rsid w:val="001668E3"/>
    <w:rsid w:val="00196F99"/>
    <w:rsid w:val="001A0BC6"/>
    <w:rsid w:val="001A34C4"/>
    <w:rsid w:val="001C1842"/>
    <w:rsid w:val="001C23E5"/>
    <w:rsid w:val="002079FE"/>
    <w:rsid w:val="0024308B"/>
    <w:rsid w:val="00243838"/>
    <w:rsid w:val="002457C5"/>
    <w:rsid w:val="00265F2A"/>
    <w:rsid w:val="00282219"/>
    <w:rsid w:val="002A360E"/>
    <w:rsid w:val="002B3368"/>
    <w:rsid w:val="002D18E5"/>
    <w:rsid w:val="002D5B42"/>
    <w:rsid w:val="002D7A44"/>
    <w:rsid w:val="002E4785"/>
    <w:rsid w:val="002F207D"/>
    <w:rsid w:val="002F2260"/>
    <w:rsid w:val="00304883"/>
    <w:rsid w:val="00305808"/>
    <w:rsid w:val="00320F08"/>
    <w:rsid w:val="003405C8"/>
    <w:rsid w:val="003761C3"/>
    <w:rsid w:val="00385495"/>
    <w:rsid w:val="003A472E"/>
    <w:rsid w:val="003E6855"/>
    <w:rsid w:val="00403C78"/>
    <w:rsid w:val="004058A0"/>
    <w:rsid w:val="00412405"/>
    <w:rsid w:val="00414381"/>
    <w:rsid w:val="004179E9"/>
    <w:rsid w:val="00424297"/>
    <w:rsid w:val="004305F5"/>
    <w:rsid w:val="004420B7"/>
    <w:rsid w:val="004532C0"/>
    <w:rsid w:val="004D230F"/>
    <w:rsid w:val="00503134"/>
    <w:rsid w:val="00503374"/>
    <w:rsid w:val="00506198"/>
    <w:rsid w:val="00512C4C"/>
    <w:rsid w:val="00521E53"/>
    <w:rsid w:val="00524AD1"/>
    <w:rsid w:val="00527E85"/>
    <w:rsid w:val="00550CA5"/>
    <w:rsid w:val="00573A7B"/>
    <w:rsid w:val="00582BF5"/>
    <w:rsid w:val="005915E8"/>
    <w:rsid w:val="005A26BF"/>
    <w:rsid w:val="005E14C2"/>
    <w:rsid w:val="00604BFB"/>
    <w:rsid w:val="00616405"/>
    <w:rsid w:val="006240A1"/>
    <w:rsid w:val="0063267C"/>
    <w:rsid w:val="0064368B"/>
    <w:rsid w:val="00670F02"/>
    <w:rsid w:val="00693752"/>
    <w:rsid w:val="006B2E30"/>
    <w:rsid w:val="006D2AEF"/>
    <w:rsid w:val="006D6430"/>
    <w:rsid w:val="006E2E27"/>
    <w:rsid w:val="006F2C42"/>
    <w:rsid w:val="00703F47"/>
    <w:rsid w:val="00730C60"/>
    <w:rsid w:val="00736082"/>
    <w:rsid w:val="00752AE6"/>
    <w:rsid w:val="007607CB"/>
    <w:rsid w:val="00771F4A"/>
    <w:rsid w:val="00781AA0"/>
    <w:rsid w:val="007A4803"/>
    <w:rsid w:val="007A57E3"/>
    <w:rsid w:val="007B736D"/>
    <w:rsid w:val="007C61B7"/>
    <w:rsid w:val="007E3E63"/>
    <w:rsid w:val="007E4448"/>
    <w:rsid w:val="007F30B2"/>
    <w:rsid w:val="0080490D"/>
    <w:rsid w:val="00807617"/>
    <w:rsid w:val="00816914"/>
    <w:rsid w:val="00827F34"/>
    <w:rsid w:val="00831633"/>
    <w:rsid w:val="008404EE"/>
    <w:rsid w:val="008611C4"/>
    <w:rsid w:val="008869D3"/>
    <w:rsid w:val="00887402"/>
    <w:rsid w:val="008901EC"/>
    <w:rsid w:val="008A524C"/>
    <w:rsid w:val="008A543F"/>
    <w:rsid w:val="008B1365"/>
    <w:rsid w:val="008B4598"/>
    <w:rsid w:val="008C144F"/>
    <w:rsid w:val="008C3549"/>
    <w:rsid w:val="008D4CF6"/>
    <w:rsid w:val="008E1774"/>
    <w:rsid w:val="008E4D46"/>
    <w:rsid w:val="008E4FED"/>
    <w:rsid w:val="008E63F5"/>
    <w:rsid w:val="008E7C16"/>
    <w:rsid w:val="008F4ED5"/>
    <w:rsid w:val="00906679"/>
    <w:rsid w:val="00962B6D"/>
    <w:rsid w:val="00963BB4"/>
    <w:rsid w:val="00994EDE"/>
    <w:rsid w:val="009C0A85"/>
    <w:rsid w:val="009C0F9F"/>
    <w:rsid w:val="009E1628"/>
    <w:rsid w:val="00A447E0"/>
    <w:rsid w:val="00A66F74"/>
    <w:rsid w:val="00A83F68"/>
    <w:rsid w:val="00A91096"/>
    <w:rsid w:val="00AE7975"/>
    <w:rsid w:val="00AF6C71"/>
    <w:rsid w:val="00B25C3B"/>
    <w:rsid w:val="00B309A8"/>
    <w:rsid w:val="00B3289D"/>
    <w:rsid w:val="00B52546"/>
    <w:rsid w:val="00B52F2E"/>
    <w:rsid w:val="00B54547"/>
    <w:rsid w:val="00B54F3F"/>
    <w:rsid w:val="00B55794"/>
    <w:rsid w:val="00B55BC4"/>
    <w:rsid w:val="00B7591A"/>
    <w:rsid w:val="00B8257D"/>
    <w:rsid w:val="00B85845"/>
    <w:rsid w:val="00BB3EF4"/>
    <w:rsid w:val="00BD4EF8"/>
    <w:rsid w:val="00BE1C42"/>
    <w:rsid w:val="00BE3FDA"/>
    <w:rsid w:val="00BF35A5"/>
    <w:rsid w:val="00C20534"/>
    <w:rsid w:val="00C31400"/>
    <w:rsid w:val="00C3471A"/>
    <w:rsid w:val="00C44B9C"/>
    <w:rsid w:val="00C50494"/>
    <w:rsid w:val="00C71E60"/>
    <w:rsid w:val="00C729E4"/>
    <w:rsid w:val="00C74EAE"/>
    <w:rsid w:val="00C921A2"/>
    <w:rsid w:val="00CB1448"/>
    <w:rsid w:val="00CB17FE"/>
    <w:rsid w:val="00CC0612"/>
    <w:rsid w:val="00CC076E"/>
    <w:rsid w:val="00D0522E"/>
    <w:rsid w:val="00D56248"/>
    <w:rsid w:val="00D64F14"/>
    <w:rsid w:val="00D725C4"/>
    <w:rsid w:val="00D77E57"/>
    <w:rsid w:val="00D82BC8"/>
    <w:rsid w:val="00D85217"/>
    <w:rsid w:val="00DA6E99"/>
    <w:rsid w:val="00DC45E7"/>
    <w:rsid w:val="00DE201A"/>
    <w:rsid w:val="00DF5290"/>
    <w:rsid w:val="00E234C1"/>
    <w:rsid w:val="00E74148"/>
    <w:rsid w:val="00E74F99"/>
    <w:rsid w:val="00E83DD7"/>
    <w:rsid w:val="00E927B1"/>
    <w:rsid w:val="00E94205"/>
    <w:rsid w:val="00E960FB"/>
    <w:rsid w:val="00EA26EC"/>
    <w:rsid w:val="00EC6E68"/>
    <w:rsid w:val="00ED34FD"/>
    <w:rsid w:val="00ED5549"/>
    <w:rsid w:val="00F114BC"/>
    <w:rsid w:val="00F1500B"/>
    <w:rsid w:val="00F26F60"/>
    <w:rsid w:val="00F60080"/>
    <w:rsid w:val="00F876BE"/>
    <w:rsid w:val="00FB73E1"/>
    <w:rsid w:val="00FC509B"/>
    <w:rsid w:val="00FC7C57"/>
    <w:rsid w:val="00FD0EE7"/>
    <w:rsid w:val="00FD50E0"/>
    <w:rsid w:val="00FD7F4B"/>
    <w:rsid w:val="00FE3247"/>
    <w:rsid w:val="00FE3F42"/>
    <w:rsid w:val="00FE428D"/>
    <w:rsid w:val="00FF672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A44"/>
    <w:rPr>
      <w:rFonts w:ascii="Noto Sans" w:hAnsi="Noto Sans"/>
    </w:rPr>
  </w:style>
  <w:style w:type="paragraph" w:styleId="Ttulo1">
    <w:name w:val="heading 1"/>
    <w:basedOn w:val="Normal"/>
    <w:next w:val="Normal"/>
    <w:link w:val="Ttulo1Car"/>
    <w:uiPriority w:val="9"/>
    <w:qFormat/>
    <w:rsid w:val="002D7A44"/>
    <w:pPr>
      <w:keepNext/>
      <w:keepLines/>
      <w:spacing w:before="240" w:after="0"/>
      <w:outlineLvl w:val="0"/>
    </w:pPr>
    <w:rPr>
      <w:rFonts w:eastAsiaTheme="majorEastAsia" w:cstheme="majorBidi"/>
      <w:color w:val="D73237"/>
      <w:sz w:val="36"/>
      <w:szCs w:val="32"/>
    </w:rPr>
  </w:style>
  <w:style w:type="paragraph" w:styleId="Ttulo2">
    <w:name w:val="heading 2"/>
    <w:basedOn w:val="Normal"/>
    <w:next w:val="Normal"/>
    <w:link w:val="Ttulo2Car"/>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Ttulo3">
    <w:name w:val="heading 3"/>
    <w:basedOn w:val="Normal"/>
    <w:next w:val="Normal"/>
    <w:link w:val="Ttulo3Car"/>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Ttulo4">
    <w:name w:val="heading 4"/>
    <w:basedOn w:val="Normal"/>
    <w:next w:val="Normal"/>
    <w:link w:val="Ttulo4Car"/>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D7A44"/>
    <w:pPr>
      <w:spacing w:after="0" w:line="240" w:lineRule="auto"/>
    </w:pPr>
    <w:rPr>
      <w:rFonts w:ascii="Noto Sans" w:hAnsi="Noto Sans"/>
    </w:rPr>
  </w:style>
  <w:style w:type="paragraph" w:styleId="Ttulo">
    <w:name w:val="Title"/>
    <w:basedOn w:val="Normal"/>
    <w:next w:val="Normal"/>
    <w:link w:val="TtuloCar"/>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tuloCar">
    <w:name w:val="Título Car"/>
    <w:basedOn w:val="Fuentedeprrafopredeter"/>
    <w:link w:val="Ttulo"/>
    <w:uiPriority w:val="10"/>
    <w:rsid w:val="002D7A44"/>
    <w:rPr>
      <w:rFonts w:ascii="Noto Sans" w:eastAsiaTheme="majorEastAsia" w:hAnsi="Noto Sans" w:cstheme="majorBidi"/>
      <w:spacing w:val="-10"/>
      <w:kern w:val="28"/>
      <w:sz w:val="56"/>
      <w:szCs w:val="56"/>
    </w:rPr>
  </w:style>
  <w:style w:type="paragraph" w:styleId="Prrafodelista">
    <w:name w:val="List Paragraph"/>
    <w:basedOn w:val="Normal"/>
    <w:link w:val="PrrafodelistaCar"/>
    <w:uiPriority w:val="34"/>
    <w:qFormat/>
    <w:rsid w:val="002D7A44"/>
    <w:pPr>
      <w:ind w:left="720"/>
      <w:contextualSpacing/>
    </w:pPr>
  </w:style>
  <w:style w:type="character" w:customStyle="1" w:styleId="Ttulo1Car">
    <w:name w:val="Título 1 Car"/>
    <w:basedOn w:val="Fuentedeprrafopredeter"/>
    <w:link w:val="Ttulo1"/>
    <w:uiPriority w:val="9"/>
    <w:rsid w:val="002D7A44"/>
    <w:rPr>
      <w:rFonts w:ascii="Noto Sans" w:eastAsiaTheme="majorEastAsia" w:hAnsi="Noto Sans" w:cstheme="majorBidi"/>
      <w:color w:val="D73237"/>
      <w:sz w:val="36"/>
      <w:szCs w:val="32"/>
    </w:rPr>
  </w:style>
  <w:style w:type="character" w:customStyle="1" w:styleId="Ttulo2Car">
    <w:name w:val="Título 2 Car"/>
    <w:basedOn w:val="Fuentedeprrafopredeter"/>
    <w:link w:val="Ttulo2"/>
    <w:uiPriority w:val="9"/>
    <w:rsid w:val="003E6855"/>
    <w:rPr>
      <w:rFonts w:ascii="Noto Sans" w:eastAsiaTheme="majorEastAsia" w:hAnsi="Noto Sans" w:cstheme="majorBidi"/>
      <w:color w:val="D73237"/>
      <w:sz w:val="28"/>
      <w:szCs w:val="26"/>
    </w:rPr>
  </w:style>
  <w:style w:type="character" w:customStyle="1" w:styleId="Ttulo3Car">
    <w:name w:val="Título 3 Car"/>
    <w:basedOn w:val="Fuentedeprrafopredeter"/>
    <w:link w:val="Ttulo3"/>
    <w:uiPriority w:val="9"/>
    <w:rsid w:val="003E6855"/>
    <w:rPr>
      <w:rFonts w:ascii="Noto Sans" w:eastAsiaTheme="majorEastAsia" w:hAnsi="Noto Sans" w:cstheme="majorBidi"/>
      <w:color w:val="D73237"/>
      <w:sz w:val="24"/>
      <w:szCs w:val="24"/>
    </w:rPr>
  </w:style>
  <w:style w:type="character" w:customStyle="1" w:styleId="Ttulo4Car">
    <w:name w:val="Título 4 Car"/>
    <w:basedOn w:val="Fuentedeprrafopredeter"/>
    <w:link w:val="Ttulo4"/>
    <w:uiPriority w:val="9"/>
    <w:rsid w:val="00670F02"/>
    <w:rPr>
      <w:rFonts w:ascii="Noto Sans" w:eastAsiaTheme="majorEastAsia" w:hAnsi="Noto Sans" w:cstheme="majorBidi"/>
      <w:iCs/>
      <w:color w:val="000000" w:themeColor="text1"/>
      <w:u w:val="single"/>
    </w:rPr>
  </w:style>
  <w:style w:type="paragraph" w:styleId="Subttulo">
    <w:name w:val="Subtitle"/>
    <w:basedOn w:val="Normal"/>
    <w:next w:val="Normal"/>
    <w:link w:val="SubttuloCar"/>
    <w:uiPriority w:val="11"/>
    <w:qFormat/>
    <w:rsid w:val="003E6855"/>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3E6855"/>
    <w:rPr>
      <w:rFonts w:ascii="Noto Sans" w:eastAsiaTheme="minorEastAsia" w:hAnsi="Noto Sans"/>
      <w:color w:val="5A5A5A" w:themeColor="text1" w:themeTint="A5"/>
      <w:spacing w:val="15"/>
    </w:rPr>
  </w:style>
  <w:style w:type="character" w:styleId="Referenciaintensa">
    <w:name w:val="Intense Reference"/>
    <w:basedOn w:val="Fuentedeprrafopredeter"/>
    <w:uiPriority w:val="32"/>
    <w:qFormat/>
    <w:rsid w:val="001668E3"/>
    <w:rPr>
      <w:b/>
      <w:bCs/>
      <w:smallCaps/>
      <w:color w:val="D73237"/>
      <w:spacing w:val="5"/>
    </w:rPr>
  </w:style>
  <w:style w:type="paragraph" w:styleId="Citadestacada">
    <w:name w:val="Intense Quote"/>
    <w:basedOn w:val="Normal"/>
    <w:next w:val="Normal"/>
    <w:link w:val="CitadestacadaCar"/>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CitadestacadaCar">
    <w:name w:val="Cita destacada Car"/>
    <w:basedOn w:val="Fuentedeprrafopredeter"/>
    <w:link w:val="Citadestacada"/>
    <w:uiPriority w:val="30"/>
    <w:rsid w:val="006D6430"/>
    <w:rPr>
      <w:rFonts w:ascii="Noto Sans" w:hAnsi="Noto Sans"/>
      <w:i/>
      <w:iCs/>
      <w:color w:val="D73237"/>
    </w:rPr>
  </w:style>
  <w:style w:type="paragraph" w:styleId="Encabezado">
    <w:name w:val="header"/>
    <w:basedOn w:val="Normal"/>
    <w:link w:val="EncabezadoCar"/>
    <w:uiPriority w:val="99"/>
    <w:unhideWhenUsed/>
    <w:rsid w:val="00B54547"/>
    <w:pPr>
      <w:tabs>
        <w:tab w:val="center" w:pos="4536"/>
        <w:tab w:val="right" w:pos="9072"/>
      </w:tabs>
      <w:spacing w:after="0" w:line="240" w:lineRule="auto"/>
    </w:pPr>
  </w:style>
  <w:style w:type="character" w:customStyle="1" w:styleId="EncabezadoCar">
    <w:name w:val="Encabezado Car"/>
    <w:basedOn w:val="Fuentedeprrafopredeter"/>
    <w:link w:val="Encabezado"/>
    <w:uiPriority w:val="99"/>
    <w:rsid w:val="00B54547"/>
    <w:rPr>
      <w:rFonts w:ascii="Noto Sans" w:hAnsi="Noto Sans"/>
    </w:rPr>
  </w:style>
  <w:style w:type="paragraph" w:styleId="Piedepgina">
    <w:name w:val="footer"/>
    <w:basedOn w:val="Normal"/>
    <w:link w:val="PiedepginaCar"/>
    <w:uiPriority w:val="99"/>
    <w:unhideWhenUsed/>
    <w:rsid w:val="00B54547"/>
    <w:pPr>
      <w:tabs>
        <w:tab w:val="center" w:pos="4536"/>
        <w:tab w:val="right" w:pos="9072"/>
      </w:tabs>
      <w:spacing w:after="0" w:line="240" w:lineRule="auto"/>
    </w:pPr>
  </w:style>
  <w:style w:type="character" w:customStyle="1" w:styleId="PiedepginaCar">
    <w:name w:val="Pie de página Car"/>
    <w:basedOn w:val="Fuentedeprrafopredeter"/>
    <w:link w:val="Piedepgina"/>
    <w:uiPriority w:val="99"/>
    <w:rsid w:val="00B54547"/>
    <w:rPr>
      <w:rFonts w:ascii="Noto Sans" w:hAnsi="Noto Sans"/>
    </w:rPr>
  </w:style>
  <w:style w:type="paragraph" w:customStyle="1" w:styleId="Headline1-MG">
    <w:name w:val="Headline 1 - MG"/>
    <w:next w:val="Normal"/>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Ttulo1"/>
    <w:next w:val="Normal"/>
    <w:link w:val="HeadlineGreenZchn"/>
    <w:qFormat/>
    <w:rsid w:val="00703F47"/>
    <w:rPr>
      <w:color w:val="B4C3AA"/>
    </w:rPr>
  </w:style>
  <w:style w:type="character" w:customStyle="1" w:styleId="PrrafodelistaCar">
    <w:name w:val="Párrafo de lista Car"/>
    <w:basedOn w:val="Fuentedeprrafopredeter"/>
    <w:link w:val="Prrafodelista"/>
    <w:uiPriority w:val="34"/>
    <w:rsid w:val="006D6430"/>
    <w:rPr>
      <w:rFonts w:ascii="Noto Sans" w:hAnsi="Noto Sans"/>
    </w:rPr>
  </w:style>
  <w:style w:type="character" w:customStyle="1" w:styleId="Headline1-MGZchn">
    <w:name w:val="Headline 1 - MG Zchn"/>
    <w:basedOn w:val="PrrafodelistaCar"/>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Fuentedeprrafopredeter"/>
    <w:link w:val="HeadlineGreen"/>
    <w:rsid w:val="00703F47"/>
    <w:rPr>
      <w:rFonts w:ascii="Noto Sans" w:eastAsiaTheme="majorEastAsia" w:hAnsi="Noto Sans" w:cstheme="majorBidi"/>
      <w:color w:val="B4C3AA"/>
      <w:sz w:val="36"/>
      <w:szCs w:val="32"/>
      <w:lang w:val="es-ES"/>
    </w:rPr>
  </w:style>
  <w:style w:type="character" w:styleId="Hipervnculo">
    <w:name w:val="Hyperlink"/>
    <w:basedOn w:val="Fuentedeprrafopredeter"/>
    <w:uiPriority w:val="99"/>
    <w:unhideWhenUsed/>
    <w:rsid w:val="00EC6E68"/>
    <w:rPr>
      <w:color w:val="0563C1" w:themeColor="hyperlink"/>
      <w:u w:val="single"/>
    </w:rPr>
  </w:style>
  <w:style w:type="character" w:styleId="Mencinsinresolver">
    <w:name w:val="Unresolved Mention"/>
    <w:basedOn w:val="Fuentedeprrafopredeter"/>
    <w:uiPriority w:val="99"/>
    <w:semiHidden/>
    <w:unhideWhenUsed/>
    <w:rsid w:val="00EC6E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5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facebook.com/froniusespana" TargetMode="External"/><Relationship Id="rId18" Type="http://schemas.openxmlformats.org/officeDocument/2006/relationships/hyperlink" Target="https://www.fronius.com/en/battery-charging-technology"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Gonzalez.Laura@fronius.com" TargetMode="External"/><Relationship Id="rId7" Type="http://schemas.openxmlformats.org/officeDocument/2006/relationships/endnotes" Target="endnotes.xml"/><Relationship Id="rId12" Type="http://schemas.openxmlformats.org/officeDocument/2006/relationships/hyperlink" Target="https://www.linkedin.com/company/froniusespana" TargetMode="External"/><Relationship Id="rId17" Type="http://schemas.openxmlformats.org/officeDocument/2006/relationships/hyperlink" Target="https://www.fronius.com/es-es/spain/tecnologia-de-carga-de-baterias"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instagram.com/froniusespana/" TargetMode="External"/><Relationship Id="rId20" Type="http://schemas.openxmlformats.org/officeDocument/2006/relationships/hyperlink" Target="http://www.linkedin.com/showcase/perfect-charging" TargetMode="Externa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kedin.com/company/froniusespana" TargetMode="External"/><Relationship Id="rId24" Type="http://schemas.openxmlformats.org/officeDocument/2006/relationships/header" Target="header1.xml"/><Relationship Id="rId32"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https://www.instagram.com/froniusespana/" TargetMode="External"/><Relationship Id="rId23" Type="http://schemas.openxmlformats.org/officeDocument/2006/relationships/hyperlink" Target="mailto:Kirsten.Ludwig@a1kommunikation.de" TargetMode="External"/><Relationship Id="rId28" Type="http://schemas.openxmlformats.org/officeDocument/2006/relationships/customXml" Target="../customXml/item2.xml"/><Relationship Id="rId10" Type="http://schemas.openxmlformats.org/officeDocument/2006/relationships/image" Target="media/image3.png"/><Relationship Id="rId19" Type="http://schemas.openxmlformats.org/officeDocument/2006/relationships/hyperlink" Target="http://www.youtube.com/FroniusCharging" TargetMode="External"/><Relationship Id="rId31"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facebook.com/froniusespana" TargetMode="External"/><Relationship Id="rId22" Type="http://schemas.openxmlformats.org/officeDocument/2006/relationships/hyperlink" Target="mailto:pointner.sonja@fronius.com" TargetMode="External"/><Relationship Id="rId27" Type="http://schemas.openxmlformats.org/officeDocument/2006/relationships/theme" Target="theme/theme1.xml"/><Relationship Id="rId30"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C030B2479503746839CEADACC26594F" ma:contentTypeVersion="154" ma:contentTypeDescription="" ma:contentTypeScope="" ma:versionID="f1ec43235d9b9b629d66d8b33c8f13a7">
  <xsd:schema xmlns:xsd="http://www.w3.org/2001/XMLSchema" xmlns:xs="http://www.w3.org/2001/XMLSchema" xmlns:p="http://schemas.microsoft.com/office/2006/metadata/properties" xmlns:ns2="dc0c2c3d-e9fc-4a0d-820b-87ab82e65f20" xmlns:ns3="cd09b918-ecb4-45b3-b9e1-233bfdc653ca" xmlns:ns4="92f60987-cbcc-4245-baaf-239af3bfd6e8" targetNamespace="http://schemas.microsoft.com/office/2006/metadata/properties" ma:root="true" ma:fieldsID="e7897e8f846d71a76875734ee3cab757" ns2:_="" ns3:_="" ns4:_="">
    <xsd:import namespace="dc0c2c3d-e9fc-4a0d-820b-87ab82e65f20"/>
    <xsd:import namespace="cd09b918-ecb4-45b3-b9e1-233bfdc653ca"/>
    <xsd:import namespace="92f60987-cbcc-4245-baaf-239af3bfd6e8"/>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4:TaxCatchAl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TaxCatchAllLabel" minOccurs="0"/>
                <xsd:element ref="ns3:p698a7a1dd324fdc9fd05d4ada0994df" minOccurs="0"/>
                <xsd:element ref="ns2:Documenttype_EA" minOccurs="0"/>
                <xsd:element ref="ns4:_dlc_DocId" minOccurs="0"/>
                <xsd:element ref="ns2:Update" minOccurs="0"/>
                <xsd:element ref="ns3:m5uy" minOccurs="0"/>
                <xsd:element ref="ns2:TitelInternal" minOccurs="0"/>
                <xsd:element ref="ns2:l67a679918f5484e8f458468bb061236" minOccurs="0"/>
                <xsd:element ref="ns2:Documenttype_NB" minOccurs="0"/>
                <xsd:element ref="ns2:Documenttype_UK" minOccurs="0"/>
                <xsd:element ref="ns2:ArticleNumber" minOccurs="0"/>
                <xsd:element ref="ns4:_dlc_DocIdUrl" minOccurs="0"/>
                <xsd:element ref="ns4:_dlc_DocIdPersistId" minOccurs="0"/>
                <xsd:element ref="ns2:title_TI_JP" minOccurs="0"/>
                <xsd:element ref="ns2:SharedWithUsers" minOccurs="0"/>
                <xsd:element ref="ns2:FileMaster" minOccurs="0"/>
                <xsd:element ref="ns2:fro_spid" minOccurs="0"/>
                <xsd:element ref="ns3:nj3i"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2:title_ti_uk" minOccurs="0"/>
                <xsd:element ref="ns2:download-count" minOccurs="0"/>
                <xsd:element ref="ns2:title_TI_EA" minOccurs="0"/>
                <xsd:element ref="ns2:title_TI_CN" minOccurs="0"/>
                <xsd:element ref="ns3: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41" nillable="true" ma:displayName="Documenttype_NO" ma:hidden="true" ma:internalName="Documenttype_NO" ma:readOnly="false">
      <xsd:simpleType>
        <xsd:restriction base="dms:Text">
          <xsd:maxLength value="255"/>
        </xsd:restriction>
      </xsd:simpleType>
    </xsd:element>
    <xsd:element name="Documenttype_ES" ma:index="42" nillable="true" ma:displayName="Documenttype_ES" ma:hidden="true" ma:internalName="Documenttype_ES" ma:readOnly="false">
      <xsd:simpleType>
        <xsd:restriction base="dms:Text">
          <xsd:maxLength value="255"/>
        </xsd:restriction>
      </xsd:simpleType>
    </xsd:element>
    <xsd:element name="Documenttype_PL" ma:index="43" nillable="true" ma:displayName="Documenttype_PL" ma:hidden="true" ma:internalName="Documenttype_PL" ma:readOnly="false">
      <xsd:simpleType>
        <xsd:restriction base="dms:Text">
          <xsd:maxLength value="255"/>
        </xsd:restriction>
      </xsd:simpleType>
    </xsd:element>
    <xsd:element name="Documenttype_EL" ma:index="44" nillable="true" ma:displayName="Documenttype_EL" ma:hidden="true" ma:internalName="Documenttype_EL" ma:readOnly="false">
      <xsd:simpleType>
        <xsd:restriction base="dms:Text">
          <xsd:maxLength value="255"/>
        </xsd:restriction>
      </xsd:simpleType>
    </xsd:element>
    <xsd:element name="Documenttype_FR" ma:index="45" nillable="true" ma:displayName="Documenttype_FR" ma:hidden="true" ma:internalName="Documenttype_FR" ma:readOnly="false">
      <xsd:simpleType>
        <xsd:restriction base="dms:Text">
          <xsd:maxLength value="255"/>
        </xsd:restriction>
      </xsd:simpleType>
    </xsd:element>
    <xsd:element name="Documenttype_IT" ma:index="46" nillable="true" ma:displayName="Documenttype_IT" ma:hidden="true" ma:internalName="Documenttype_IT" ma:readOnly="false">
      <xsd:simpleType>
        <xsd:restriction base="dms:Text">
          <xsd:maxLength value="255"/>
        </xsd:restriction>
      </xsd:simpleType>
    </xsd:element>
    <xsd:element name="Documenttype_TH" ma:index="47" nillable="true" ma:displayName="Documenttype_TH" ma:hidden="true" ma:internalName="Documenttype_TH" ma:readOnly="false">
      <xsd:simpleType>
        <xsd:restriction base="dms:Text">
          <xsd:maxLength value="255"/>
        </xsd:restriction>
      </xsd:simpleType>
    </xsd:element>
    <xsd:element name="Documenttype_JA" ma:index="48" nillable="true" ma:displayName="Documenttype_JA" ma:hidden="true" ma:internalName="Documenttype_JA" ma:readOnly="false">
      <xsd:simpleType>
        <xsd:restriction base="dms:Text">
          <xsd:maxLength value="255"/>
        </xsd:restriction>
      </xsd:simpleType>
    </xsd:element>
    <xsd:element name="Division" ma:index="49" nillable="true" ma:displayName="Division" ma:default="Perfect Charg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0" nillable="true" ma:displayName="Documenttype_SK" ma:hidden="true" ma:internalName="Documenttype_SK" ma:readOnly="false">
      <xsd:simpleType>
        <xsd:restriction base="dms:Text">
          <xsd:maxLength value="255"/>
        </xsd:restriction>
      </xsd:simpleType>
    </xsd:element>
    <xsd:element name="Documenttype_DE" ma:index="51" nillable="true" ma:displayName="Documenttype_DE" ma:hidden="true" ma:internalName="Documenttype_DE" ma:readOnly="false">
      <xsd:simpleType>
        <xsd:restriction base="dms:Text">
          <xsd:maxLength value="255"/>
        </xsd:restriction>
      </xsd:simpleType>
    </xsd:element>
    <xsd:element name="Documenttype_RU" ma:index="52" nillable="true" ma:displayName="Documenttype_RU" ma:hidden="true" ma:internalName="Documenttype_RU" ma:readOnly="false">
      <xsd:simpleType>
        <xsd:restriction base="dms:Text">
          <xsd:maxLength value="255"/>
        </xsd:restriction>
      </xsd:simpleType>
    </xsd:element>
    <xsd:element name="Documenttype_DA" ma:index="53" nillable="true" ma:displayName="Documenttype_DA" ma:hidden="true" ma:internalName="Documenttype_DA" ma:readOnly="false">
      <xsd:simpleType>
        <xsd:restriction base="dms:Text">
          <xsd:maxLength value="255"/>
        </xsd:restriction>
      </xsd:simpleType>
    </xsd:element>
    <xsd:element name="Documenttype_UA" ma:index="54" nillable="true" ma:displayName="Documenttype_UA" ma:hidden="true" ma:internalName="Documenttype_UA" ma:readOnly="false">
      <xsd:simpleType>
        <xsd:restriction base="dms:Text">
          <xsd:maxLength value="255"/>
        </xsd:restriction>
      </xsd:simpleType>
    </xsd:element>
    <xsd:element name="Documenttype_HU" ma:index="55" nillable="true" ma:displayName="Documenttype_HU" ma:hidden="true" ma:internalName="Documenttype_HU" ma:readOnly="false">
      <xsd:simpleType>
        <xsd:restriction base="dms:Text">
          <xsd:maxLength value="255"/>
        </xsd:restriction>
      </xsd:simpleType>
    </xsd:element>
    <xsd:element name="Documenttype_CS" ma:index="56" nillable="true" ma:displayName="Documenttype_CS" ma:hidden="true" ma:internalName="Documenttype_CS" ma:readOnly="false">
      <xsd:simpleType>
        <xsd:restriction base="dms:Text">
          <xsd:maxLength value="255"/>
        </xsd:restriction>
      </xsd:simpleType>
    </xsd:element>
    <xsd:element name="Documenttype_PT" ma:index="57" nillable="true" ma:displayName="Documenttype_PT" ma:hidden="true" ma:internalName="Documenttype_PT" ma:readOnly="false">
      <xsd:simpleType>
        <xsd:restriction base="dms:Text">
          <xsd:maxLength value="255"/>
        </xsd:restriction>
      </xsd:simpleType>
    </xsd:element>
    <xsd:element name="Documenttype_NL" ma:index="58" nillable="true" ma:displayName="Documenttype_NL" ma:hidden="true" ma:internalName="Documenttype_NL" ma:readOnly="false">
      <xsd:simpleType>
        <xsd:restriction base="dms:Text">
          <xsd:maxLength value="255"/>
        </xsd:restriction>
      </xsd:simpleType>
    </xsd:element>
    <xsd:element name="Documenttype_TR" ma:index="59" nillable="true" ma:displayName="Documenttype_TR" ma:hidden="true" ma:internalName="Documenttype_TR" ma:readOnly="false">
      <xsd:simpleType>
        <xsd:restriction base="dms:Text">
          <xsd:maxLength value="255"/>
        </xsd:restriction>
      </xsd:simpleType>
    </xsd:element>
    <xsd:element name="Documenttype_EN" ma:index="60" nillable="true" ma:displayName="Documenttype_EN" ma:hidden="true" ma:internalName="Documenttype_EN" ma:readOnly="false">
      <xsd:simpleType>
        <xsd:restriction base="dms:Text">
          <xsd:maxLength value="255"/>
        </xsd:restriction>
      </xsd:simpleType>
    </xsd:element>
    <xsd:element name="Documenttype_EA" ma:index="63"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8" nillable="true" ma:displayName="TitelInternal" ma:hidden="true" ma:internalName="TitelInternal" ma:readOnly="false">
      <xsd:simpleType>
        <xsd:restriction base="dms:Text">
          <xsd:maxLength value="255"/>
        </xsd:restriction>
      </xsd:simpleType>
    </xsd:element>
    <xsd:element name="l67a679918f5484e8f458468bb061236" ma:index="69"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cd4e2e64-4d54-4657-b701-a49fa74c367b" ma:open="false" ma:isKeyword="false">
      <xsd:complexType>
        <xsd:sequence>
          <xsd:element ref="pc:Terms" minOccurs="0" maxOccurs="1"/>
        </xsd:sequence>
      </xsd:complexType>
    </xsd:element>
    <xsd:element name="Documenttype_NB" ma:index="70" nillable="true" ma:displayName="Documenttype_NB" ma:hidden="true" ma:internalName="Documenttype_NB" ma:readOnly="false">
      <xsd:simpleType>
        <xsd:restriction base="dms:Text">
          <xsd:maxLength value="255"/>
        </xsd:restriction>
      </xsd:simpleType>
    </xsd:element>
    <xsd:element name="Documenttype_UK" ma:index="71" nillable="true" ma:displayName="Documenttype_UK" ma:hidden="true" ma:internalName="Documenttype_UK" ma:readOnly="false">
      <xsd:simpleType>
        <xsd:restriction base="dms:Text">
          <xsd:maxLength value="255"/>
        </xsd:restriction>
      </xsd:simpleType>
    </xsd:element>
    <xsd:element name="ArticleNumber" ma:index="72" nillable="true" ma:displayName="ItemNumber" ma:hidden="true" ma:internalName="ArticleNumber" ma:readOnly="false">
      <xsd:simpleType>
        <xsd:restriction base="dms:Note"/>
      </xsd:simpleType>
    </xsd:element>
    <xsd:element name="title_TI_JP" ma:index="77" nillable="true" ma:displayName="Web Display Title JP" ma:hidden="true" ma:internalName="title_TI_JP"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8" nillable="true" ma:displayName="Web Display Title NB" ma:hidden="true" ma:internalName="title_ti_nb" ma:readOnly="false">
      <xsd:simpleType>
        <xsd:restriction base="dms:Text">
          <xsd:maxLength value="255"/>
        </xsd:restriction>
      </xsd:simpleType>
    </xsd:element>
    <xsd:element name="title_ti_uk" ma:index="89" nillable="true" ma:displayName="Web Display Title UK" ma:hidden="true" ma:internalName="title_ti_uk" ma:readOnly="false">
      <xsd:simpleType>
        <xsd:restriction base="dms:Text">
          <xsd:maxLength value="255"/>
        </xsd:restriction>
      </xsd:simpleType>
    </xsd:element>
    <xsd:element name="download-count" ma:index="90" nillable="true" ma:displayName="download-count" ma:decimals="0" ma:hidden="true" ma:internalName="download_x002d_count" ma:readOnly="false">
      <xsd:simpleType>
        <xsd:restriction base="dms:Number"/>
      </xsd:simpleType>
    </xsd:element>
    <xsd:element name="title_TI_EA" ma:index="91" nillable="true" ma:displayName="Web Display Title EA" ma:hidden="true" ma:internalName="title_TI_EA" ma:readOnly="false">
      <xsd:simpleType>
        <xsd:restriction base="dms:Text">
          <xsd:maxLength value="255"/>
        </xsd:restriction>
      </xsd:simpleType>
    </xsd:element>
    <xsd:element name="title_TI_CN" ma:index="92" nillable="true" ma:displayName="Web Display Title CN" ma:hidden="true" ma:internalName="title_TI_CN" ma:readOnly="false">
      <xsd:simpleType>
        <xsd:restriction base="dms:Text">
          <xsd:maxLength value="255"/>
        </xsd:restriction>
      </xsd:simpleType>
    </xsd:element>
    <xsd:element name="FroCountryExclusive" ma:index="94"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cd09b918-ecb4-45b3-b9e1-233bfdc653ca" elementFormDefault="qualified">
    <xsd:import namespace="http://schemas.microsoft.com/office/2006/documentManagement/types"/>
    <xsd:import namespace="http://schemas.microsoft.com/office/infopath/2007/PartnerControls"/>
    <xsd:element name="p698a7a1dd324fdc9fd05d4ada0994df" ma:index="62" nillable="true" ma:taxonomy="true" ma:internalName="p698a7a1dd324fdc9fd05d4ada0994df" ma:taxonomyFieldName="Language" ma:displayName="Language" ma:readOnly="false" ma:default="" ma:fieldId="{9698a7a1-dd32-4fdc-9fd0-5d4ada0994df}"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m5uy" ma:index="67" nillable="true" ma:displayName="Datum und Uhrzeit" ma:hidden="true" ma:internalName="m5uy" ma:readOnly="false">
      <xsd:simpleType>
        <xsd:restriction base="dms:DateTime"/>
      </xsd:simpleType>
    </xsd:element>
    <xsd:element name="nj3i" ma:index="81" nillable="true" ma:displayName="Text" ma:hidden="true" ma:internalName="nj3i" ma:readOnly="false">
      <xsd:simpleType>
        <xsd:restriction base="dms:Text"/>
      </xsd:simpleType>
    </xsd:element>
    <xsd:element name="contentservId" ma:index="93" nillable="true" ma:displayName="contentservId" ma:hidden="true" ma:internalName="contentservId"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40"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61"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5" nillable="true" ma:displayName="Document ID Value" ma:description="The value of the document ID assigned to this item." ma:internalName="_dlc_DocId" ma:readOnly="true">
      <xsd:simpleType>
        <xsd:restriction base="dms:Text"/>
      </xsd:simpleType>
    </xsd:element>
    <xsd:element name="_dlc_DocIdUrl" ma:index="7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Pressrelease_EcoVadis</title_TI_PT>
    <DocArticleNumber xmlns="dc0c2c3d-e9fc-4a0d-820b-87ab82e65f20" xsi:nil="true"/>
    <Documenttype_RU xmlns="dc0c2c3d-e9fc-4a0d-820b-87ab82e65f20">Пресс-релиз</Documenttype_RU>
    <Documenttype_UA xmlns="dc0c2c3d-e9fc-4a0d-820b-87ab82e65f20">Прес-релізи</Documenttype_UA>
    <p698a7a1dd324fdc9fd05d4ada0994df xmlns="cd09b918-ecb4-45b3-b9e1-233bfdc653ca">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p698a7a1dd324fdc9fd05d4ada0994df>
    <download-count xmlns="dc0c2c3d-e9fc-4a0d-820b-87ab82e65f20" xsi:nil="true"/>
    <title_TI_DA xmlns="dc0c2c3d-e9fc-4a0d-820b-87ab82e65f20">Pressrelease_EcoVadis</title_TI_DA>
    <Web_x0020_Display_x0020_Title_x0020_ET xmlns="dc0c2c3d-e9fc-4a0d-820b-87ab82e65f20">Pressrelease_EcoVadis</Web_x0020_Display_x0020_Title_x0020_ET>
    <title_ti_fi xmlns="dc0c2c3d-e9fc-4a0d-820b-87ab82e65f20">Pressrelease_EcoVadis</title_ti_fi>
    <title_TI_TR xmlns="dc0c2c3d-e9fc-4a0d-820b-87ab82e65f20">Pressrelease_EcoVadis</title_TI_TR>
    <countryok xmlns="dc0c2c3d-e9fc-4a0d-820b-87ab82e65f20">true</countryok>
    <Documenttype_ES xmlns="dc0c2c3d-e9fc-4a0d-820b-87ab82e65f20">Información de prensa</Documenttype_ES>
    <title_ti_nb xmlns="dc0c2c3d-e9fc-4a0d-820b-87ab82e65f20" xsi:nil="true"/>
    <title_TI_ES xmlns="dc0c2c3d-e9fc-4a0d-820b-87ab82e65f20" xsi:nil="true"/>
    <Documenttype_TR xmlns="dc0c2c3d-e9fc-4a0d-820b-87ab82e65f20">Basın bülteni</Documenttype_TR>
    <VersionInternal xmlns="dc0c2c3d-e9fc-4a0d-820b-87ab82e65f20" xsi:nil="true"/>
    <TaxCatchAll xmlns="92f60987-cbcc-4245-baaf-239af3bfd6e8">
      <Value>259</Value>
      <Value>1</Value>
    </TaxCatchAll>
    <Resolution xmlns="dc0c2c3d-e9fc-4a0d-820b-87ab82e65f20" xsi:nil="true"/>
    <Country xmlns="dc0c2c3d-e9fc-4a0d-820b-87ab82e65f20">
      <Value>38</Value>
    </Country>
    <title_TI_DE xmlns="dc0c2c3d-e9fc-4a0d-820b-87ab82e65f20">Pressemitteilung_EcoVadis</title_TI_DE>
    <title_TI_HU xmlns="dc0c2c3d-e9fc-4a0d-820b-87ab82e65f20">Pressrelease_EcoVadis</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Pressrelease_EcoVadis</title_TI_SK>
    <Update xmlns="dc0c2c3d-e9fc-4a0d-820b-87ab82e65f20" xsi:nil="true"/>
    <title_TI_IT xmlns="dc0c2c3d-e9fc-4a0d-820b-87ab82e65f20">Pressrelease_EcoVadis</title_TI_IT>
    <title_ti_zh xmlns="dc0c2c3d-e9fc-4a0d-820b-87ab82e65f20">Pressrelease_EcoVadis</title_ti_zh>
    <Division xmlns="dc0c2c3d-e9fc-4a0d-820b-87ab82e65f20">Perfect Charging</Division>
    <title_TI_UA xmlns="dc0c2c3d-e9fc-4a0d-820b-87ab82e65f20">Pressrelease_EcoVadis</title_TI_UA>
    <Documenttype_EL xmlns="dc0c2c3d-e9fc-4a0d-820b-87ab82e65f20">Δελτίο τύπου</Documenttype_EL>
    <Documenttype_PT xmlns="dc0c2c3d-e9fc-4a0d-820b-87ab82e65f20">Comunicado à imprensa</Documenttype_PT>
    <FSM xmlns="dc0c2c3d-e9fc-4a0d-820b-87ab82e65f20">No</FSM>
    <title_TI_FR xmlns="dc0c2c3d-e9fc-4a0d-820b-87ab82e65f20">Pressrelease_EcoVadis</title_TI_FR>
    <MRMID xmlns="dc0c2c3d-e9fc-4a0d-820b-87ab82e65f20" xsi:nil="true"/>
    <Documenttype_UK xmlns="dc0c2c3d-e9fc-4a0d-820b-87ab82e65f20">Press Release</Documenttype_UK>
    <title_TI_CS xmlns="dc0c2c3d-e9fc-4a0d-820b-87ab82e65f20">Pressrelease_EcoVadis</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Pressrelease_EcoVadis</title_TI_NL>
    <title_TI_PL xmlns="dc0c2c3d-e9fc-4a0d-820b-87ab82e65f20">Pressrelease_EcoVadis</title_TI_PL>
    <title_TI_TH xmlns="dc0c2c3d-e9fc-4a0d-820b-87ab82e65f20">Pressrelease_EcoVadis</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Pressrelease_EcoVadis</title_TI_RU>
    <Documenttype_PL xmlns="dc0c2c3d-e9fc-4a0d-820b-87ab82e65f20">Informacja prasowe</Documenttype_PL>
    <Licence_x0020_information xmlns="dc0c2c3d-e9fc-4a0d-820b-87ab82e65f20">(c) Fronius International</Licence_x0020_information>
    <nj3i xmlns="cd09b918-ecb4-45b3-b9e1-233bfdc653ca" xsi:nil="true"/>
    <title_TI_NO xmlns="dc0c2c3d-e9fc-4a0d-820b-87ab82e65f20">Pressrelease_EcoVadis</title_TI_NO>
    <l67a679918f5484e8f458468bb061236 xmlns="dc0c2c3d-e9fc-4a0d-820b-87ab82e65f20">
      <Terms xmlns="http://schemas.microsoft.com/office/infopath/2007/PartnerControls"/>
    </l67a679918f5484e8f458468bb061236>
    <Documenttype_NB xmlns="dc0c2c3d-e9fc-4a0d-820b-87ab82e65f20">Press Release</Documenttype_NB>
    <title_TI_EL xmlns="dc0c2c3d-e9fc-4a0d-820b-87ab82e65f20">Pressrelease_EcoVadis</title_TI_EL>
    <Documenttype_JA xmlns="dc0c2c3d-e9fc-4a0d-820b-87ab82e65f20">ニュースリリース</Documenttype_JA>
    <Documenttype_DE xmlns="dc0c2c3d-e9fc-4a0d-820b-87ab82e65f20">Presseinformation</Documenttype_DE>
    <Documenttype_EA xmlns="dc0c2c3d-e9fc-4a0d-820b-87ab82e65f20">Press Release</Documenttype_EA>
    <ArticleNumber xmlns="dc0c2c3d-e9fc-4a0d-820b-87ab82e65f20" xsi:nil="true"/>
    <title_TI_JA xmlns="dc0c2c3d-e9fc-4a0d-820b-87ab82e65f20">Pressrelease_EcoVadis</title_TI_JA>
    <Documenttype_IT xmlns="dc0c2c3d-e9fc-4a0d-820b-87ab82e65f20">Comunicato stampa</Documenttype_IT>
    <Country_x0020_Quick_x0020_Select xmlns="dc0c2c3d-e9fc-4a0d-820b-87ab82e65f20">Select...</Country_x0020_Quick_x0020_Select>
    <title_TI_EN xmlns="dc0c2c3d-e9fc-4a0d-820b-87ab82e65f20">Pressrelease_EcoVadis</title_TI_EN>
    <title_TI_AR xmlns="dc0c2c3d-e9fc-4a0d-820b-87ab82e65f20">Pressrelease_EcoVadis</title_TI_AR>
    <title_TI_SV xmlns="dc0c2c3d-e9fc-4a0d-820b-87ab82e65f20">Pressrelease_EcoVadis</title_TI_SV>
    <Documenttype_CS xmlns="dc0c2c3d-e9fc-4a0d-820b-87ab82e65f20">Tisková zpráva</Documenttype_CS>
    <FroCountryExclusive xmlns="dc0c2c3d-e9fc-4a0d-820b-87ab82e65f20">No</FroCountryExclusive>
    <m5uy xmlns="cd09b918-ecb4-45b3-b9e1-233bfdc653ca" xsi:nil="true"/>
    <TitelInternal xmlns="dc0c2c3d-e9fc-4a0d-820b-87ab82e65f20" xsi:nil="true"/>
    <title_ti_uk xmlns="dc0c2c3d-e9fc-4a0d-820b-87ab82e65f20" xsi:nil="true"/>
    <contentservId xmlns="cd09b918-ecb4-45b3-b9e1-233bfdc653ca" xsi:nil="true"/>
    <title_TI_RO xmlns="dc0c2c3d-e9fc-4a0d-820b-87ab82e65f20" xsi:nil="true"/>
  </documentManagement>
</p:properties>
</file>

<file path=customXml/itemProps1.xml><?xml version="1.0" encoding="utf-8"?>
<ds:datastoreItem xmlns:ds="http://schemas.openxmlformats.org/officeDocument/2006/customXml" ds:itemID="{630A6CE2-D8FF-4B54-895A-F84FBD909CC5}">
  <ds:schemaRefs>
    <ds:schemaRef ds:uri="http://schemas.openxmlformats.org/officeDocument/2006/bibliography"/>
  </ds:schemaRefs>
</ds:datastoreItem>
</file>

<file path=customXml/itemProps2.xml><?xml version="1.0" encoding="utf-8"?>
<ds:datastoreItem xmlns:ds="http://schemas.openxmlformats.org/officeDocument/2006/customXml" ds:itemID="{1E741DCD-6793-48B7-A7E2-5EE70F2A0C0F}"/>
</file>

<file path=customXml/itemProps3.xml><?xml version="1.0" encoding="utf-8"?>
<ds:datastoreItem xmlns:ds="http://schemas.openxmlformats.org/officeDocument/2006/customXml" ds:itemID="{C23E6B82-B7AD-4786-BD63-C008AE7C1B3B}"/>
</file>

<file path=customXml/itemProps4.xml><?xml version="1.0" encoding="utf-8"?>
<ds:datastoreItem xmlns:ds="http://schemas.openxmlformats.org/officeDocument/2006/customXml" ds:itemID="{D63A5282-3667-4EC1-973B-E3DC649DA051}"/>
</file>

<file path=customXml/itemProps5.xml><?xml version="1.0" encoding="utf-8"?>
<ds:datastoreItem xmlns:ds="http://schemas.openxmlformats.org/officeDocument/2006/customXml" ds:itemID="{4B034315-D454-4522-9B96-1C156F151E07}"/>
</file>

<file path=customXml/itemProps6.xml><?xml version="1.0" encoding="utf-8"?>
<ds:datastoreItem xmlns:ds="http://schemas.openxmlformats.org/officeDocument/2006/customXml" ds:itemID="{9EB08C9D-365B-47F3-A890-F64D3D58E4F5}"/>
</file>

<file path=docProps/app.xml><?xml version="1.0" encoding="utf-8"?>
<Properties xmlns="http://schemas.openxmlformats.org/officeDocument/2006/extended-properties" xmlns:vt="http://schemas.openxmlformats.org/officeDocument/2006/docPropsVTypes">
  <Template>DE_Standardvorlage.dotx</Template>
  <TotalTime>1</TotalTime>
  <Pages>3</Pages>
  <Words>771</Words>
  <Characters>4244</Characters>
  <Application>Microsoft Office Word</Application>
  <DocSecurity>0</DocSecurity>
  <Lines>35</Lines>
  <Paragraphs>10</Paragraphs>
  <ScaleCrop>false</ScaleCrop>
  <HeadingPairs>
    <vt:vector size="4" baseType="variant">
      <vt:variant>
        <vt:lpstr>Título</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Kneringer Daniel</dc:creator>
  <cp:keywords/>
  <dc:description/>
  <cp:lastModifiedBy>Gallego Cristina</cp:lastModifiedBy>
  <cp:revision>4</cp:revision>
  <dcterms:created xsi:type="dcterms:W3CDTF">2023-11-08T10:24:00Z</dcterms:created>
  <dcterms:modified xsi:type="dcterms:W3CDTF">2023-11-08T11:38:00Z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0x010100D81D3A5E066A7C4C894BF34B3C71E983007C030B2479503746839CEADACC26594F</vt:lpwstr>
  </property>
  <property fmtid="{D5CDD505-2E9C-101B-9397-08002B2CF9AE}" pid="3" name="lb169c5bde7e4bcfadda4df6a11dcfbc">
    <vt:lpwstr>DE|676160ea-61f7-4cef-8b4c-1724dec2206e</vt:lpwstr>
  </property>
  <property fmtid="{D5CDD505-2E9C-101B-9397-08002B2CF9AE}" pid="4" name="FroConDoc_language">
    <vt:lpwstr>1;#DE|676160ea-61f7-4cef-8b4c-1724dec2206e</vt:lpwstr>
  </property>
  <property fmtid="{D5CDD505-2E9C-101B-9397-08002B2CF9AE}" pid="5" name="Permission">
    <vt:lpwstr>Public</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259;#ES|dd4c9c45-94c3-4cf4-ab9c-523f2b58f76e</vt:lpwstr>
  </property>
</Properties>
</file>